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9AF1867">
      <w:pPr>
        <w:bidi w:val="0"/>
        <w:jc w:val="center"/>
        <w:rPr>
          <w:rFonts w:hint="eastAsia"/>
        </w:rPr>
      </w:pPr>
      <w:bookmarkStart w:id="0" w:name="_Toc21583"/>
      <w:r>
        <w:rPr>
          <w:rFonts w:hint="eastAsia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692150</wp:posOffset>
            </wp:positionH>
            <wp:positionV relativeFrom="paragraph">
              <wp:posOffset>-288925</wp:posOffset>
            </wp:positionV>
            <wp:extent cx="3466465" cy="1764030"/>
            <wp:effectExtent l="0" t="0" r="635" b="7620"/>
            <wp:wrapSquare wrapText="bothSides"/>
            <wp:docPr id="68" name="图片 2" descr="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2" descr="小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466465" cy="176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94D39B1">
      <w:pPr>
        <w:pStyle w:val="28"/>
        <w:rPr>
          <w:rFonts w:eastAsia="华文新魏"/>
          <w:b/>
          <w:spacing w:val="-70"/>
          <w:sz w:val="72"/>
          <w:szCs w:val="72"/>
        </w:rPr>
      </w:pPr>
      <w:r>
        <w:rPr>
          <w:rFonts w:hint="eastAsia" w:ascii="思源宋体 CN ExtraLight" w:hAnsi="思源宋体 CN ExtraLight" w:eastAsia="思源宋体 CN ExtraLight" w:cs="思源宋体 CN ExtraLight"/>
        </w:rPr>
        <mc:AlternateContent>
          <mc:Choice Requires="wpc">
            <w:drawing>
              <wp:inline distT="0" distB="0" distL="114300" distR="114300">
                <wp:extent cx="5574665" cy="3352800"/>
                <wp:effectExtent l="0" t="0" r="0" b="0"/>
                <wp:docPr id="70" name="画布 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71" name="文本框 6"/>
                        <wps:cNvSpPr txBox="1"/>
                        <wps:spPr>
                          <a:xfrm>
                            <a:off x="0" y="2869586"/>
                            <a:ext cx="5316857" cy="261608"/>
                          </a:xfrm>
                          <a:prstGeom prst="rect">
                            <a:avLst/>
                          </a:prstGeom>
                          <a:solidFill>
                            <a:srgbClr val="C0C0C0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17FC6882">
                              <w:pPr>
                                <w:spacing w:before="120" w:after="120"/>
                              </w:pPr>
                            </w:p>
                          </w:txbxContent>
                        </wps:txbx>
                        <wps:bodyPr upright="1"/>
                      </wps:wsp>
                      <wps:wsp>
                        <wps:cNvPr id="90" name="文本框 22"/>
                        <wps:cNvSpPr txBox="1"/>
                        <wps:spPr>
                          <a:xfrm>
                            <a:off x="35560" y="1131570"/>
                            <a:ext cx="5415280" cy="1691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6A9F506E">
                              <w:pPr>
                                <w:ind w:left="0" w:leftChars="0" w:firstLine="0" w:firstLineChars="0"/>
                                <w:jc w:val="center"/>
                                <w:rPr>
                                  <w:rFonts w:hint="eastAsia" w:ascii="思源宋体 CN" w:hAnsi="思源宋体 CN" w:eastAsia="思源宋体 CN" w:cs="思源宋体 CN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sz w:val="28"/>
                                  <w:szCs w:val="28"/>
                                </w:rPr>
                                <w:t>国泰新点软件</w:t>
                              </w: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sz w:val="28"/>
                                  <w:szCs w:val="28"/>
                                  <w:lang w:eastAsia="zh-CN"/>
                                </w:rPr>
                                <w:t>股份</w:t>
                              </w: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sz w:val="28"/>
                                  <w:szCs w:val="28"/>
                                </w:rPr>
                                <w:t>有限公司</w:t>
                              </w:r>
                            </w:p>
                            <w:p w14:paraId="50812540">
                              <w:pPr>
                                <w:spacing w:line="360" w:lineRule="auto"/>
                                <w:jc w:val="center"/>
                                <w:rPr>
                                  <w:rFonts w:hint="eastAsia" w:ascii="思源宋体 CN" w:hAnsi="思源宋体 CN" w:eastAsia="思源宋体 CN" w:cs="思源宋体 CN"/>
                                  <w:b/>
                                  <w:color w:val="0000FF"/>
                                  <w:szCs w:val="21"/>
                                </w:rPr>
                              </w:pP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szCs w:val="21"/>
                                </w:rPr>
                                <w:t>地址：张家港市杨舍镇江帆路8号</w:t>
                              </w: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b/>
                                  <w:color w:val="0000FF"/>
                                  <w:szCs w:val="21"/>
                                </w:rPr>
                                <w:t>(http://www.epoint.com.cn)</w:t>
                              </w:r>
                            </w:p>
                            <w:p w14:paraId="610267F7">
                              <w:pPr>
                                <w:spacing w:line="360" w:lineRule="auto"/>
                                <w:jc w:val="center"/>
                                <w:rPr>
                                  <w:rFonts w:hint="eastAsia" w:ascii="思源宋体 CN" w:hAnsi="思源宋体 CN" w:eastAsia="思源宋体 CN" w:cs="思源宋体 CN"/>
                                  <w:szCs w:val="21"/>
                                </w:rPr>
                              </w:pP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szCs w:val="21"/>
                                </w:rPr>
                                <w:t>电话：0512-58188000传真：0512-58132373</w:t>
                              </w:r>
                            </w:p>
                            <w:p w14:paraId="1CE4B318">
                              <w:pPr>
                                <w:spacing w:line="360" w:lineRule="auto"/>
                                <w:jc w:val="center"/>
                                <w:rPr>
                                  <w:rFonts w:hint="eastAsia" w:ascii="思源宋体 CN" w:hAnsi="思源宋体 CN" w:eastAsia="思源宋体 CN" w:cs="思源宋体 CN"/>
                                  <w:szCs w:val="21"/>
                                </w:rPr>
                              </w:pPr>
                            </w:p>
                          </w:txbxContent>
                        </wps:txbx>
                        <wps:bodyPr lIns="0" tIns="0" rIns="0" bIns="0" upright="1"/>
                      </wps:wsp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64pt;width:438.95pt;" coordsize="5574665,3352800" editas="canvas" o:gfxdata="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">
                <o:lock v:ext="edit" aspectratio="f"/>
                <v:shape id="_x0000_s1026" o:spid="_x0000_s1026" style="position:absolute;left:0;top:0;height:3352800;width:5574665;" filled="f" stroked="f" coordsize="21600,21600" o:gfxdata="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">
                  <v:fill on="f" focussize="0,0"/>
                  <v:stroke on="f"/>
                  <v:imagedata o:title=""/>
                  <o:lock v:ext="edit" aspectratio="t"/>
                </v:shape>
                <v:shape id="文本框 6" o:spid="_x0000_s1026" o:spt="202" type="#_x0000_t202" style="position:absolute;left:0;top:2869586;height:261608;width:5316857;" fillcolor="#C0C0C0" filled="t" stroked="f" coordsize="21600,21600" o:gfxdata="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">
                  <v:fill on="t" focussize="0,0"/>
                  <v:stroke on="f"/>
                  <v:imagedata o:title=""/>
                  <o:lock v:ext="edit" aspectratio="f"/>
                  <v:textbox>
                    <w:txbxContent>
                      <w:p w14:paraId="17FC6882">
                        <w:pPr>
                          <w:spacing w:before="120" w:after="120"/>
                        </w:pPr>
                      </w:p>
                    </w:txbxContent>
                  </v:textbox>
                </v:shape>
                <v:shape id="文本框 22" o:spid="_x0000_s1026" o:spt="202" type="#_x0000_t202" style="position:absolute;left:35560;top:1131570;height:1691640;width:5415280;" filled="f" stroked="f" coordsize="21600,21600" o:gfxdata="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6A9F506E">
                        <w:pPr>
                          <w:ind w:left="0" w:leftChars="0" w:firstLine="0" w:firstLineChars="0"/>
                          <w:jc w:val="center"/>
                          <w:rPr>
                            <w:rFonts w:hint="eastAsia" w:ascii="思源宋体 CN" w:hAnsi="思源宋体 CN" w:eastAsia="思源宋体 CN" w:cs="思源宋体 CN"/>
                            <w:sz w:val="28"/>
                            <w:szCs w:val="28"/>
                          </w:rPr>
                        </w:pPr>
                        <w:r>
                          <w:rPr>
                            <w:rFonts w:hint="eastAsia" w:ascii="思源宋体 CN" w:hAnsi="思源宋体 CN" w:eastAsia="思源宋体 CN" w:cs="思源宋体 CN"/>
                            <w:sz w:val="28"/>
                            <w:szCs w:val="28"/>
                          </w:rPr>
                          <w:t>国泰新点软件</w:t>
                        </w:r>
                        <w:r>
                          <w:rPr>
                            <w:rFonts w:hint="eastAsia" w:ascii="思源宋体 CN" w:hAnsi="思源宋体 CN" w:eastAsia="思源宋体 CN" w:cs="思源宋体 CN"/>
                            <w:sz w:val="28"/>
                            <w:szCs w:val="28"/>
                            <w:lang w:eastAsia="zh-CN"/>
                          </w:rPr>
                          <w:t>股份</w:t>
                        </w:r>
                        <w:r>
                          <w:rPr>
                            <w:rFonts w:hint="eastAsia" w:ascii="思源宋体 CN" w:hAnsi="思源宋体 CN" w:eastAsia="思源宋体 CN" w:cs="思源宋体 CN"/>
                            <w:sz w:val="28"/>
                            <w:szCs w:val="28"/>
                          </w:rPr>
                          <w:t>有限公司</w:t>
                        </w:r>
                      </w:p>
                      <w:p w14:paraId="50812540">
                        <w:pPr>
                          <w:spacing w:line="360" w:lineRule="auto"/>
                          <w:jc w:val="center"/>
                          <w:rPr>
                            <w:rFonts w:hint="eastAsia" w:ascii="思源宋体 CN" w:hAnsi="思源宋体 CN" w:eastAsia="思源宋体 CN" w:cs="思源宋体 CN"/>
                            <w:b/>
                            <w:color w:val="0000FF"/>
                            <w:szCs w:val="21"/>
                          </w:rPr>
                        </w:pPr>
                        <w:r>
                          <w:rPr>
                            <w:rFonts w:hint="eastAsia" w:ascii="思源宋体 CN" w:hAnsi="思源宋体 CN" w:eastAsia="思源宋体 CN" w:cs="思源宋体 CN"/>
                            <w:szCs w:val="21"/>
                          </w:rPr>
                          <w:t>地址：张家港市杨舍镇江帆路8号</w:t>
                        </w:r>
                        <w:r>
                          <w:rPr>
                            <w:rFonts w:hint="eastAsia" w:ascii="思源宋体 CN" w:hAnsi="思源宋体 CN" w:eastAsia="思源宋体 CN" w:cs="思源宋体 CN"/>
                            <w:b/>
                            <w:color w:val="0000FF"/>
                            <w:szCs w:val="21"/>
                          </w:rPr>
                          <w:t>(http://www.epoint.com.cn)</w:t>
                        </w:r>
                      </w:p>
                      <w:p w14:paraId="610267F7">
                        <w:pPr>
                          <w:spacing w:line="360" w:lineRule="auto"/>
                          <w:jc w:val="center"/>
                          <w:rPr>
                            <w:rFonts w:hint="eastAsia" w:ascii="思源宋体 CN" w:hAnsi="思源宋体 CN" w:eastAsia="思源宋体 CN" w:cs="思源宋体 CN"/>
                            <w:szCs w:val="21"/>
                          </w:rPr>
                        </w:pPr>
                        <w:r>
                          <w:rPr>
                            <w:rFonts w:hint="eastAsia" w:ascii="思源宋体 CN" w:hAnsi="思源宋体 CN" w:eastAsia="思源宋体 CN" w:cs="思源宋体 CN"/>
                            <w:szCs w:val="21"/>
                          </w:rPr>
                          <w:t>电话：0512-58188000传真：0512-58132373</w:t>
                        </w:r>
                      </w:p>
                      <w:p w14:paraId="1CE4B318">
                        <w:pPr>
                          <w:spacing w:line="360" w:lineRule="auto"/>
                          <w:jc w:val="center"/>
                          <w:rPr>
                            <w:rFonts w:hint="eastAsia" w:ascii="思源宋体 CN" w:hAnsi="思源宋体 CN" w:eastAsia="思源宋体 CN" w:cs="思源宋体 CN"/>
                            <w:szCs w:val="21"/>
                          </w:rPr>
                        </w:pPr>
                      </w:p>
                    </w:txbxContent>
                  </v:textbox>
                </v:shape>
                <w10:wrap type="none"/>
                <w10:anchorlock/>
              </v:group>
            </w:pict>
          </mc:Fallback>
        </mc:AlternateContent>
      </w:r>
    </w:p>
    <w:p w14:paraId="6D7E1548">
      <w:pPr>
        <w:ind w:firstLine="0" w:firstLineChars="0"/>
      </w:pPr>
    </w:p>
    <w:p w14:paraId="0ABBA21B">
      <w:pPr>
        <w:ind w:firstLine="0" w:firstLineChars="0"/>
      </w:pPr>
    </w:p>
    <w:p w14:paraId="3E5B06EE">
      <w:pPr>
        <w:ind w:firstLine="0" w:firstLineChars="0"/>
      </w:pPr>
    </w:p>
    <w:p w14:paraId="1D2584B0">
      <w:pPr>
        <w:ind w:firstLine="0" w:firstLineChars="0"/>
      </w:pPr>
    </w:p>
    <w:p w14:paraId="578133BC">
      <w:pPr>
        <w:ind w:firstLine="0" w:firstLineChars="0"/>
      </w:pPr>
    </w:p>
    <w:p w14:paraId="00C63D9E">
      <w:pPr>
        <w:ind w:firstLine="0" w:firstLineChars="0"/>
      </w:pPr>
    </w:p>
    <w:p w14:paraId="6ABBD514">
      <w:pPr>
        <w:ind w:firstLine="0" w:firstLineChars="0"/>
        <w:jc w:val="center"/>
        <w:rPr>
          <w:b/>
          <w:sz w:val="52"/>
          <w:szCs w:val="52"/>
        </w:rPr>
      </w:pPr>
      <w:r>
        <w:rPr>
          <w:rFonts w:hint="eastAsia"/>
          <w:b/>
          <w:sz w:val="52"/>
          <w:szCs w:val="52"/>
        </w:rPr>
        <w:t>产权交易</w:t>
      </w:r>
    </w:p>
    <w:p w14:paraId="10619479">
      <w:pPr>
        <w:ind w:firstLine="0" w:firstLineChars="0"/>
        <w:jc w:val="center"/>
        <w:rPr>
          <w:b/>
          <w:sz w:val="52"/>
          <w:szCs w:val="52"/>
        </w:rPr>
      </w:pPr>
      <w:r>
        <w:rPr>
          <w:rFonts w:hint="eastAsia"/>
          <w:b/>
          <w:sz w:val="52"/>
          <w:szCs w:val="52"/>
          <w:lang w:val="en-US" w:eastAsia="zh-CN"/>
        </w:rPr>
        <w:t>中心端</w:t>
      </w:r>
      <w:r>
        <w:rPr>
          <w:rFonts w:hint="eastAsia"/>
          <w:b/>
          <w:sz w:val="52"/>
          <w:szCs w:val="52"/>
        </w:rPr>
        <w:t>操作手册</w:t>
      </w:r>
    </w:p>
    <w:p w14:paraId="3AAC626B">
      <w:pPr>
        <w:sectPr>
          <w:headerReference r:id="rId5" w:type="default"/>
          <w:footerReference r:id="rId6" w:type="default"/>
          <w:pgSz w:w="11906" w:h="16838"/>
          <w:pgMar w:top="1440" w:right="1800" w:bottom="1440" w:left="1800" w:header="851" w:footer="992" w:gutter="0"/>
          <w:pgNumType w:start="1"/>
          <w:cols w:space="425" w:num="1"/>
          <w:titlePg/>
          <w:docGrid w:type="lines" w:linePitch="312" w:charSpace="0"/>
        </w:sectPr>
      </w:pPr>
    </w:p>
    <w:p w14:paraId="1DAEC47C"/>
    <w:sdt>
      <w:sdtPr>
        <w:rPr>
          <w:rFonts w:hint="eastAsia"/>
          <w:b/>
          <w:spacing w:val="200"/>
          <w:sz w:val="32"/>
          <w:lang w:val="en-US" w:eastAsia="zh-CN"/>
        </w:rPr>
        <w:id w:val="147451552"/>
        <w:docPartObj>
          <w:docPartGallery w:val="Table of Contents"/>
          <w:docPartUnique/>
        </w:docPartObj>
      </w:sdtPr>
      <w:sdtEndPr>
        <w:rPr>
          <w:rFonts w:hint="eastAsia" w:ascii="Times New Roman" w:hAnsi="Times New Roman" w:eastAsia="宋体" w:cs="Times New Roman"/>
          <w:b/>
          <w:spacing w:val="200"/>
          <w:kern w:val="2"/>
          <w:sz w:val="21"/>
          <w:szCs w:val="24"/>
          <w:lang w:val="en-US" w:eastAsia="zh-CN" w:bidi="ar-SA"/>
        </w:rPr>
      </w:sdtEndPr>
      <w:sdtContent>
        <w:p w14:paraId="31F498C1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</w:pPr>
          <w:r>
            <w:rPr>
              <w:rFonts w:hint="eastAsia" w:ascii="思源宋体 CN ExtraLight" w:hAnsi="思源宋体 CN ExtraLight" w:eastAsia="思源宋体 CN ExtraLight" w:cs="思源宋体 CN ExtraLight"/>
              <w:b/>
              <w:bCs/>
              <w:sz w:val="32"/>
              <w:szCs w:val="32"/>
            </w:rPr>
            <w:t>目</w:t>
          </w:r>
          <w:r>
            <w:rPr>
              <w:rFonts w:hint="eastAsia" w:ascii="思源宋体 CN ExtraLight" w:hAnsi="思源宋体 CN ExtraLight" w:cs="思源宋体 CN ExtraLight"/>
              <w:b/>
              <w:bCs/>
              <w:sz w:val="32"/>
              <w:szCs w:val="32"/>
              <w:lang w:val="en-US" w:eastAsia="zh-CN"/>
            </w:rPr>
            <w:t xml:space="preserve">  </w:t>
          </w:r>
          <w:r>
            <w:rPr>
              <w:rFonts w:hint="eastAsia" w:ascii="思源宋体 CN ExtraLight" w:hAnsi="思源宋体 CN ExtraLight" w:eastAsia="思源宋体 CN ExtraLight" w:cs="思源宋体 CN ExtraLight"/>
              <w:b/>
              <w:bCs/>
              <w:sz w:val="32"/>
              <w:szCs w:val="32"/>
            </w:rPr>
            <w:t>录</w:t>
          </w:r>
        </w:p>
        <w:p w14:paraId="33390508">
          <w:pPr>
            <w:pStyle w:val="10"/>
            <w:tabs>
              <w:tab w:val="right" w:leader="dot" w:pos="8306"/>
            </w:tabs>
          </w:pPr>
          <w:r>
            <w:rPr>
              <w:lang w:val="en-US" w:eastAsia="zh-CN"/>
            </w:rPr>
            <w:fldChar w:fldCharType="begin"/>
          </w:r>
          <w:r>
            <w:rPr>
              <w:lang w:val="en-US" w:eastAsia="zh-CN"/>
            </w:rPr>
            <w:instrText xml:space="preserve">TOC \o "1-3" \h \u </w:instrText>
          </w:r>
          <w:r>
            <w:rPr>
              <w:lang w:val="en-US" w:eastAsia="zh-CN"/>
            </w:rPr>
            <w:fldChar w:fldCharType="separate"/>
          </w:r>
          <w:r>
            <w:rPr>
              <w:lang w:val="en-US" w:eastAsia="zh-CN"/>
            </w:rPr>
            <w:fldChar w:fldCharType="begin"/>
          </w:r>
          <w:r>
            <w:rPr>
              <w:lang w:val="en-US" w:eastAsia="zh-CN"/>
            </w:rPr>
            <w:instrText xml:space="preserve"> HYPERLINK \l _Toc30576 </w:instrText>
          </w:r>
          <w:r>
            <w:rPr>
              <w:lang w:val="en-US" w:eastAsia="zh-CN"/>
            </w:rPr>
            <w:fldChar w:fldCharType="separate"/>
          </w:r>
          <w:r>
            <w:rPr>
              <w:rFonts w:hint="eastAsia"/>
            </w:rPr>
            <w:t xml:space="preserve">一、 </w:t>
          </w:r>
          <w:r>
            <w:rPr>
              <w:rFonts w:hint="eastAsia"/>
              <w:lang w:val="en-US" w:eastAsia="zh-CN"/>
            </w:rPr>
            <w:t>产权交易</w:t>
          </w:r>
          <w:r>
            <w:tab/>
          </w:r>
          <w:r>
            <w:fldChar w:fldCharType="begin"/>
          </w:r>
          <w:r>
            <w:instrText xml:space="preserve"> PAGEREF _Toc30576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rPr>
              <w:lang w:val="en-US" w:eastAsia="zh-CN"/>
            </w:rPr>
            <w:fldChar w:fldCharType="end"/>
          </w:r>
        </w:p>
        <w:p w14:paraId="543E5ED1">
          <w:pPr>
            <w:pStyle w:val="11"/>
            <w:tabs>
              <w:tab w:val="right" w:leader="dot" w:pos="8306"/>
            </w:tabs>
          </w:pPr>
          <w:r>
            <w:rPr>
              <w:lang w:val="en-US" w:eastAsia="zh-CN"/>
            </w:rPr>
            <w:fldChar w:fldCharType="begin"/>
          </w:r>
          <w:r>
            <w:rPr>
              <w:lang w:val="en-US" w:eastAsia="zh-CN"/>
            </w:rPr>
            <w:instrText xml:space="preserve"> HYPERLINK \l _Toc11409 </w:instrText>
          </w:r>
          <w:r>
            <w:rPr>
              <w:lang w:val="en-US" w:eastAsia="zh-CN"/>
            </w:rPr>
            <w:fldChar w:fldCharType="separate"/>
          </w:r>
          <w:r>
            <w:rPr>
              <w:rFonts w:hint="default" w:ascii="Times New Roman" w:hAnsi="Times New Roman" w:cs="Times New Roman"/>
              <w:lang w:val="en-US" w:eastAsia="zh-CN"/>
            </w:rPr>
            <w:t xml:space="preserve">1.1、 </w:t>
          </w:r>
          <w:r>
            <w:rPr>
              <w:rFonts w:hint="eastAsia"/>
              <w:lang w:val="en-US" w:eastAsia="zh-CN"/>
            </w:rPr>
            <w:t>转让受理</w:t>
          </w:r>
          <w:r>
            <w:tab/>
          </w:r>
          <w:r>
            <w:fldChar w:fldCharType="begin"/>
          </w:r>
          <w:r>
            <w:instrText xml:space="preserve"> PAGEREF _Toc11409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rPr>
              <w:lang w:val="en-US" w:eastAsia="zh-CN"/>
            </w:rPr>
            <w:fldChar w:fldCharType="end"/>
          </w:r>
        </w:p>
        <w:p w14:paraId="1CA115FA">
          <w:pPr>
            <w:pStyle w:val="7"/>
            <w:tabs>
              <w:tab w:val="right" w:leader="dot" w:pos="8306"/>
            </w:tabs>
          </w:pPr>
          <w:r>
            <w:rPr>
              <w:lang w:val="en-US" w:eastAsia="zh-CN"/>
            </w:rPr>
            <w:fldChar w:fldCharType="begin"/>
          </w:r>
          <w:r>
            <w:rPr>
              <w:lang w:val="en-US" w:eastAsia="zh-CN"/>
            </w:rPr>
            <w:instrText xml:space="preserve"> HYPERLINK \l _Toc22686 </w:instrText>
          </w:r>
          <w:r>
            <w:rPr>
              <w:lang w:val="en-US" w:eastAsia="zh-CN"/>
            </w:rPr>
            <w:fldChar w:fldCharType="separate"/>
          </w:r>
          <w:r>
            <w:rPr>
              <w:rFonts w:hint="default" w:ascii="Times New Roman" w:hAnsi="Times New Roman" w:cs="Times New Roman"/>
              <w:bCs w:val="0"/>
              <w:i w:val="0"/>
              <w:iCs w:val="0"/>
              <w:caps w:val="0"/>
              <w:smallCaps w:val="0"/>
              <w:strike w:val="0"/>
              <w:dstrike w:val="0"/>
              <w:vanish w:val="0"/>
              <w:spacing w:val="0"/>
              <w:position w:val="0"/>
              <w:vertAlign w:val="baseline"/>
            </w:rPr>
            <w:t xml:space="preserve">1.1.1、 </w:t>
          </w:r>
          <w:r>
            <w:rPr>
              <w:rFonts w:hint="eastAsia"/>
              <w:lang w:val="en-US" w:eastAsia="zh-CN"/>
            </w:rPr>
            <w:t>预公告备案</w:t>
          </w:r>
          <w:r>
            <w:tab/>
          </w:r>
          <w:r>
            <w:fldChar w:fldCharType="begin"/>
          </w:r>
          <w:r>
            <w:instrText xml:space="preserve"> PAGEREF _Toc22686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rPr>
              <w:lang w:val="en-US" w:eastAsia="zh-CN"/>
            </w:rPr>
            <w:fldChar w:fldCharType="end"/>
          </w:r>
        </w:p>
        <w:p w14:paraId="5F628724">
          <w:pPr>
            <w:pStyle w:val="7"/>
            <w:tabs>
              <w:tab w:val="right" w:leader="dot" w:pos="8306"/>
            </w:tabs>
          </w:pPr>
          <w:r>
            <w:rPr>
              <w:lang w:val="en-US" w:eastAsia="zh-CN"/>
            </w:rPr>
            <w:fldChar w:fldCharType="begin"/>
          </w:r>
          <w:r>
            <w:rPr>
              <w:lang w:val="en-US" w:eastAsia="zh-CN"/>
            </w:rPr>
            <w:instrText xml:space="preserve"> HYPERLINK \l _Toc15512 </w:instrText>
          </w:r>
          <w:r>
            <w:rPr>
              <w:lang w:val="en-US" w:eastAsia="zh-CN"/>
            </w:rPr>
            <w:fldChar w:fldCharType="separate"/>
          </w:r>
          <w:r>
            <w:rPr>
              <w:rFonts w:hint="default" w:ascii="Times New Roman" w:hAnsi="Times New Roman" w:cs="Times New Roman"/>
              <w:bCs w:val="0"/>
              <w:i w:val="0"/>
              <w:iCs w:val="0"/>
              <w:caps w:val="0"/>
              <w:smallCaps w:val="0"/>
              <w:strike w:val="0"/>
              <w:dstrike w:val="0"/>
              <w:vanish w:val="0"/>
              <w:spacing w:val="0"/>
              <w:position w:val="0"/>
              <w:vertAlign w:val="baseline"/>
            </w:rPr>
            <w:t xml:space="preserve">1.1.2、 </w:t>
          </w:r>
          <w:r>
            <w:rPr>
              <w:rFonts w:hint="eastAsia"/>
              <w:lang w:val="en-US" w:eastAsia="zh-CN"/>
            </w:rPr>
            <w:t>股权项目登记</w:t>
          </w:r>
          <w:r>
            <w:tab/>
          </w:r>
          <w:r>
            <w:fldChar w:fldCharType="begin"/>
          </w:r>
          <w:r>
            <w:instrText xml:space="preserve"> PAGEREF _Toc15512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rPr>
              <w:lang w:val="en-US" w:eastAsia="zh-CN"/>
            </w:rPr>
            <w:fldChar w:fldCharType="end"/>
          </w:r>
        </w:p>
        <w:p w14:paraId="085A0D8E">
          <w:pPr>
            <w:pStyle w:val="7"/>
            <w:tabs>
              <w:tab w:val="right" w:leader="dot" w:pos="8306"/>
            </w:tabs>
          </w:pPr>
          <w:r>
            <w:rPr>
              <w:lang w:val="en-US" w:eastAsia="zh-CN"/>
            </w:rPr>
            <w:fldChar w:fldCharType="begin"/>
          </w:r>
          <w:r>
            <w:rPr>
              <w:lang w:val="en-US" w:eastAsia="zh-CN"/>
            </w:rPr>
            <w:instrText xml:space="preserve"> HYPERLINK \l _Toc14585 </w:instrText>
          </w:r>
          <w:r>
            <w:rPr>
              <w:lang w:val="en-US" w:eastAsia="zh-CN"/>
            </w:rPr>
            <w:fldChar w:fldCharType="separate"/>
          </w:r>
          <w:r>
            <w:rPr>
              <w:rFonts w:hint="default" w:ascii="Times New Roman" w:hAnsi="Times New Roman" w:cs="Times New Roman"/>
              <w:bCs w:val="0"/>
              <w:i w:val="0"/>
              <w:iCs w:val="0"/>
              <w:caps w:val="0"/>
              <w:smallCaps w:val="0"/>
              <w:strike w:val="0"/>
              <w:dstrike w:val="0"/>
              <w:vanish w:val="0"/>
              <w:spacing w:val="0"/>
              <w:position w:val="0"/>
              <w:vertAlign w:val="baseline"/>
              <w:lang w:val="en-US" w:eastAsia="zh-CN"/>
            </w:rPr>
            <w:t xml:space="preserve">1.1.3、 </w:t>
          </w:r>
          <w:r>
            <w:rPr>
              <w:rFonts w:hint="eastAsia"/>
              <w:lang w:val="en-US" w:eastAsia="zh-CN"/>
            </w:rPr>
            <w:t>实物项目登记</w:t>
          </w:r>
          <w:r>
            <w:tab/>
          </w:r>
          <w:r>
            <w:fldChar w:fldCharType="begin"/>
          </w:r>
          <w:r>
            <w:instrText xml:space="preserve"> PAGEREF _Toc14585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rPr>
              <w:lang w:val="en-US" w:eastAsia="zh-CN"/>
            </w:rPr>
            <w:fldChar w:fldCharType="end"/>
          </w:r>
        </w:p>
        <w:p w14:paraId="55548ABF">
          <w:pPr>
            <w:pStyle w:val="7"/>
            <w:tabs>
              <w:tab w:val="right" w:leader="dot" w:pos="8306"/>
            </w:tabs>
          </w:pPr>
          <w:r>
            <w:rPr>
              <w:lang w:val="en-US" w:eastAsia="zh-CN"/>
            </w:rPr>
            <w:fldChar w:fldCharType="begin"/>
          </w:r>
          <w:r>
            <w:rPr>
              <w:lang w:val="en-US" w:eastAsia="zh-CN"/>
            </w:rPr>
            <w:instrText xml:space="preserve"> HYPERLINK \l _Toc26842 </w:instrText>
          </w:r>
          <w:r>
            <w:rPr>
              <w:lang w:val="en-US" w:eastAsia="zh-CN"/>
            </w:rPr>
            <w:fldChar w:fldCharType="separate"/>
          </w:r>
          <w:r>
            <w:rPr>
              <w:rFonts w:hint="default" w:ascii="Times New Roman" w:hAnsi="Times New Roman" w:cs="Times New Roman"/>
              <w:bCs w:val="0"/>
              <w:i w:val="0"/>
              <w:iCs w:val="0"/>
              <w:caps w:val="0"/>
              <w:smallCaps w:val="0"/>
              <w:strike w:val="0"/>
              <w:dstrike w:val="0"/>
              <w:vanish w:val="0"/>
              <w:spacing w:val="0"/>
              <w:position w:val="0"/>
              <w:vertAlign w:val="baseline"/>
              <w:lang w:val="en-US" w:eastAsia="zh-CN"/>
            </w:rPr>
            <w:t xml:space="preserve">1.1.4、 </w:t>
          </w:r>
          <w:r>
            <w:rPr>
              <w:rFonts w:hint="eastAsia"/>
              <w:lang w:val="en-US" w:eastAsia="zh-CN"/>
            </w:rPr>
            <w:t>交易公告备案</w:t>
          </w:r>
          <w:r>
            <w:tab/>
          </w:r>
          <w:r>
            <w:fldChar w:fldCharType="begin"/>
          </w:r>
          <w:r>
            <w:instrText xml:space="preserve"> PAGEREF _Toc26842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rPr>
              <w:lang w:val="en-US" w:eastAsia="zh-CN"/>
            </w:rPr>
            <w:fldChar w:fldCharType="end"/>
          </w:r>
        </w:p>
        <w:p w14:paraId="0437B85F">
          <w:pPr>
            <w:pStyle w:val="7"/>
            <w:tabs>
              <w:tab w:val="right" w:leader="dot" w:pos="8306"/>
            </w:tabs>
          </w:pPr>
          <w:r>
            <w:rPr>
              <w:lang w:val="en-US" w:eastAsia="zh-CN"/>
            </w:rPr>
            <w:fldChar w:fldCharType="begin"/>
          </w:r>
          <w:r>
            <w:rPr>
              <w:lang w:val="en-US" w:eastAsia="zh-CN"/>
            </w:rPr>
            <w:instrText xml:space="preserve"> HYPERLINK \l _Toc20572 </w:instrText>
          </w:r>
          <w:r>
            <w:rPr>
              <w:lang w:val="en-US" w:eastAsia="zh-CN"/>
            </w:rPr>
            <w:fldChar w:fldCharType="separate"/>
          </w:r>
          <w:r>
            <w:rPr>
              <w:rFonts w:hint="default" w:ascii="Times New Roman" w:hAnsi="Times New Roman" w:cs="Times New Roman"/>
              <w:bCs w:val="0"/>
              <w:i w:val="0"/>
              <w:iCs w:val="0"/>
              <w:caps w:val="0"/>
              <w:smallCaps w:val="0"/>
              <w:strike w:val="0"/>
              <w:dstrike w:val="0"/>
              <w:vanish w:val="0"/>
              <w:spacing w:val="0"/>
              <w:position w:val="0"/>
              <w:vertAlign w:val="baseline"/>
              <w:lang w:val="en-US" w:eastAsia="zh-CN"/>
            </w:rPr>
            <w:t xml:space="preserve">1.1.5、 </w:t>
          </w:r>
          <w:r>
            <w:rPr>
              <w:rFonts w:hint="eastAsia"/>
              <w:lang w:val="en-US" w:eastAsia="zh-CN"/>
            </w:rPr>
            <w:t>澄清公告备案</w:t>
          </w:r>
          <w:r>
            <w:tab/>
          </w:r>
          <w:r>
            <w:fldChar w:fldCharType="begin"/>
          </w:r>
          <w:r>
            <w:instrText xml:space="preserve"> PAGEREF _Toc20572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rPr>
              <w:lang w:val="en-US" w:eastAsia="zh-CN"/>
            </w:rPr>
            <w:fldChar w:fldCharType="end"/>
          </w:r>
        </w:p>
        <w:p w14:paraId="4E2DC636">
          <w:pPr>
            <w:pStyle w:val="11"/>
            <w:tabs>
              <w:tab w:val="right" w:leader="dot" w:pos="8306"/>
            </w:tabs>
          </w:pPr>
          <w:r>
            <w:rPr>
              <w:lang w:val="en-US" w:eastAsia="zh-CN"/>
            </w:rPr>
            <w:fldChar w:fldCharType="begin"/>
          </w:r>
          <w:r>
            <w:rPr>
              <w:lang w:val="en-US" w:eastAsia="zh-CN"/>
            </w:rPr>
            <w:instrText xml:space="preserve"> HYPERLINK \l _Toc16856 </w:instrText>
          </w:r>
          <w:r>
            <w:rPr>
              <w:lang w:val="en-US" w:eastAsia="zh-CN"/>
            </w:rPr>
            <w:fldChar w:fldCharType="separate"/>
          </w:r>
          <w:r>
            <w:rPr>
              <w:rFonts w:hint="default" w:ascii="Times New Roman" w:hAnsi="Times New Roman" w:cs="Times New Roman"/>
              <w:lang w:val="en-US" w:eastAsia="zh-CN"/>
            </w:rPr>
            <w:t xml:space="preserve">1.2、 </w:t>
          </w:r>
          <w:r>
            <w:rPr>
              <w:rFonts w:hint="eastAsia"/>
              <w:lang w:val="en-US" w:eastAsia="zh-CN"/>
            </w:rPr>
            <w:t>普通交易</w:t>
          </w:r>
          <w:r>
            <w:tab/>
          </w:r>
          <w:r>
            <w:fldChar w:fldCharType="begin"/>
          </w:r>
          <w:r>
            <w:instrText xml:space="preserve"> PAGEREF _Toc16856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rPr>
              <w:lang w:val="en-US" w:eastAsia="zh-CN"/>
            </w:rPr>
            <w:fldChar w:fldCharType="end"/>
          </w:r>
        </w:p>
        <w:p w14:paraId="60C3A3D4">
          <w:pPr>
            <w:pStyle w:val="7"/>
            <w:tabs>
              <w:tab w:val="right" w:leader="dot" w:pos="8306"/>
            </w:tabs>
          </w:pPr>
          <w:r>
            <w:rPr>
              <w:lang w:val="en-US" w:eastAsia="zh-CN"/>
            </w:rPr>
            <w:fldChar w:fldCharType="begin"/>
          </w:r>
          <w:r>
            <w:rPr>
              <w:lang w:val="en-US" w:eastAsia="zh-CN"/>
            </w:rPr>
            <w:instrText xml:space="preserve"> HYPERLINK \l _Toc3340 </w:instrText>
          </w:r>
          <w:r>
            <w:rPr>
              <w:lang w:val="en-US" w:eastAsia="zh-CN"/>
            </w:rPr>
            <w:fldChar w:fldCharType="separate"/>
          </w:r>
          <w:r>
            <w:rPr>
              <w:rFonts w:hint="default" w:ascii="Times New Roman" w:hAnsi="Times New Roman" w:cs="Times New Roman"/>
              <w:bCs w:val="0"/>
              <w:i w:val="0"/>
              <w:iCs w:val="0"/>
              <w:caps w:val="0"/>
              <w:smallCaps w:val="0"/>
              <w:strike w:val="0"/>
              <w:dstrike w:val="0"/>
              <w:vanish w:val="0"/>
              <w:spacing w:val="0"/>
              <w:position w:val="0"/>
              <w:vertAlign w:val="baseline"/>
              <w:lang w:val="en-US" w:eastAsia="zh-CN"/>
            </w:rPr>
            <w:t xml:space="preserve">1.2.1、 </w:t>
          </w:r>
          <w:r>
            <w:rPr>
              <w:rFonts w:hint="eastAsia"/>
              <w:lang w:val="en-US" w:eastAsia="zh-CN"/>
            </w:rPr>
            <w:t>交易文件备案</w:t>
          </w:r>
          <w:r>
            <w:tab/>
          </w:r>
          <w:r>
            <w:fldChar w:fldCharType="begin"/>
          </w:r>
          <w:r>
            <w:instrText xml:space="preserve"> PAGEREF _Toc3340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rPr>
              <w:lang w:val="en-US" w:eastAsia="zh-CN"/>
            </w:rPr>
            <w:fldChar w:fldCharType="end"/>
          </w:r>
        </w:p>
        <w:p w14:paraId="67964C9F">
          <w:pPr>
            <w:pStyle w:val="7"/>
            <w:tabs>
              <w:tab w:val="right" w:leader="dot" w:pos="8306"/>
            </w:tabs>
          </w:pPr>
          <w:r>
            <w:rPr>
              <w:lang w:val="en-US" w:eastAsia="zh-CN"/>
            </w:rPr>
            <w:fldChar w:fldCharType="begin"/>
          </w:r>
          <w:r>
            <w:rPr>
              <w:lang w:val="en-US" w:eastAsia="zh-CN"/>
            </w:rPr>
            <w:instrText xml:space="preserve"> HYPERLINK \l _Toc17764 </w:instrText>
          </w:r>
          <w:r>
            <w:rPr>
              <w:lang w:val="en-US" w:eastAsia="zh-CN"/>
            </w:rPr>
            <w:fldChar w:fldCharType="separate"/>
          </w:r>
          <w:r>
            <w:rPr>
              <w:rFonts w:hint="default" w:ascii="Times New Roman" w:hAnsi="Times New Roman" w:cs="Times New Roman"/>
              <w:bCs w:val="0"/>
              <w:i w:val="0"/>
              <w:iCs w:val="0"/>
              <w:caps w:val="0"/>
              <w:smallCaps w:val="0"/>
              <w:strike w:val="0"/>
              <w:dstrike w:val="0"/>
              <w:vanish w:val="0"/>
              <w:spacing w:val="0"/>
              <w:position w:val="0"/>
              <w:vertAlign w:val="baseline"/>
              <w:lang w:val="en-US" w:eastAsia="zh-CN"/>
            </w:rPr>
            <w:t xml:space="preserve">1.2.2、 </w:t>
          </w:r>
          <w:r>
            <w:rPr>
              <w:rFonts w:hint="eastAsia"/>
              <w:lang w:val="en-US" w:eastAsia="zh-CN"/>
            </w:rPr>
            <w:t>报名审核</w:t>
          </w:r>
          <w:r>
            <w:tab/>
          </w:r>
          <w:r>
            <w:fldChar w:fldCharType="begin"/>
          </w:r>
          <w:r>
            <w:instrText xml:space="preserve"> PAGEREF _Toc17764 \h </w:instrText>
          </w:r>
          <w:r>
            <w:fldChar w:fldCharType="separate"/>
          </w:r>
          <w:r>
            <w:t>28</w:t>
          </w:r>
          <w:r>
            <w:fldChar w:fldCharType="end"/>
          </w:r>
          <w:r>
            <w:rPr>
              <w:lang w:val="en-US" w:eastAsia="zh-CN"/>
            </w:rPr>
            <w:fldChar w:fldCharType="end"/>
          </w:r>
        </w:p>
        <w:p w14:paraId="37944C2E">
          <w:pPr>
            <w:pStyle w:val="11"/>
            <w:tabs>
              <w:tab w:val="right" w:leader="dot" w:pos="8306"/>
            </w:tabs>
          </w:pPr>
          <w:r>
            <w:rPr>
              <w:lang w:val="en-US" w:eastAsia="zh-CN"/>
            </w:rPr>
            <w:fldChar w:fldCharType="begin"/>
          </w:r>
          <w:r>
            <w:rPr>
              <w:lang w:val="en-US" w:eastAsia="zh-CN"/>
            </w:rPr>
            <w:instrText xml:space="preserve"> HYPERLINK \l _Toc9138 </w:instrText>
          </w:r>
          <w:r>
            <w:rPr>
              <w:lang w:val="en-US" w:eastAsia="zh-CN"/>
            </w:rPr>
            <w:fldChar w:fldCharType="separate"/>
          </w:r>
          <w:r>
            <w:rPr>
              <w:rFonts w:hint="default" w:ascii="Times New Roman" w:hAnsi="Times New Roman" w:cs="Times New Roman"/>
              <w:lang w:val="en-US" w:eastAsia="zh-CN"/>
            </w:rPr>
            <w:t xml:space="preserve">1.3、 </w:t>
          </w:r>
          <w:r>
            <w:rPr>
              <w:rFonts w:hint="eastAsia"/>
              <w:lang w:val="en-US" w:eastAsia="zh-CN"/>
            </w:rPr>
            <w:t>电子竞价</w:t>
          </w:r>
          <w:r>
            <w:tab/>
          </w:r>
          <w:r>
            <w:fldChar w:fldCharType="begin"/>
          </w:r>
          <w:r>
            <w:instrText xml:space="preserve"> PAGEREF _Toc9138 \h </w:instrText>
          </w:r>
          <w:r>
            <w:fldChar w:fldCharType="separate"/>
          </w:r>
          <w:r>
            <w:t>31</w:t>
          </w:r>
          <w:r>
            <w:fldChar w:fldCharType="end"/>
          </w:r>
          <w:r>
            <w:rPr>
              <w:lang w:val="en-US" w:eastAsia="zh-CN"/>
            </w:rPr>
            <w:fldChar w:fldCharType="end"/>
          </w:r>
        </w:p>
        <w:p w14:paraId="000606EE">
          <w:pPr>
            <w:pStyle w:val="7"/>
            <w:tabs>
              <w:tab w:val="right" w:leader="dot" w:pos="8306"/>
            </w:tabs>
          </w:pPr>
          <w:r>
            <w:rPr>
              <w:lang w:val="en-US" w:eastAsia="zh-CN"/>
            </w:rPr>
            <w:fldChar w:fldCharType="begin"/>
          </w:r>
          <w:r>
            <w:rPr>
              <w:lang w:val="en-US" w:eastAsia="zh-CN"/>
            </w:rPr>
            <w:instrText xml:space="preserve"> HYPERLINK \l _Toc13112 </w:instrText>
          </w:r>
          <w:r>
            <w:rPr>
              <w:lang w:val="en-US" w:eastAsia="zh-CN"/>
            </w:rPr>
            <w:fldChar w:fldCharType="separate"/>
          </w:r>
          <w:r>
            <w:rPr>
              <w:rFonts w:hint="default" w:ascii="Times New Roman" w:hAnsi="Times New Roman" w:cs="Times New Roman"/>
              <w:bCs w:val="0"/>
              <w:i w:val="0"/>
              <w:iCs w:val="0"/>
              <w:caps w:val="0"/>
              <w:smallCaps w:val="0"/>
              <w:strike w:val="0"/>
              <w:dstrike w:val="0"/>
              <w:vanish w:val="0"/>
              <w:spacing w:val="0"/>
              <w:position w:val="0"/>
              <w:vertAlign w:val="baseline"/>
            </w:rPr>
            <w:t xml:space="preserve">1.3.1、 </w:t>
          </w:r>
          <w:r>
            <w:rPr>
              <w:rFonts w:hint="eastAsia"/>
              <w:lang w:val="en-US" w:eastAsia="zh-CN"/>
            </w:rPr>
            <w:t>设定竞价规则</w:t>
          </w:r>
          <w:r>
            <w:tab/>
          </w:r>
          <w:r>
            <w:fldChar w:fldCharType="begin"/>
          </w:r>
          <w:r>
            <w:instrText xml:space="preserve"> PAGEREF _Toc13112 \h </w:instrText>
          </w:r>
          <w:r>
            <w:fldChar w:fldCharType="separate"/>
          </w:r>
          <w:r>
            <w:t>31</w:t>
          </w:r>
          <w:r>
            <w:fldChar w:fldCharType="end"/>
          </w:r>
          <w:r>
            <w:rPr>
              <w:lang w:val="en-US" w:eastAsia="zh-CN"/>
            </w:rPr>
            <w:fldChar w:fldCharType="end"/>
          </w:r>
        </w:p>
        <w:p w14:paraId="668037E1">
          <w:pPr>
            <w:pStyle w:val="7"/>
            <w:tabs>
              <w:tab w:val="right" w:leader="dot" w:pos="8306"/>
            </w:tabs>
          </w:pPr>
          <w:r>
            <w:rPr>
              <w:lang w:val="en-US" w:eastAsia="zh-CN"/>
            </w:rPr>
            <w:fldChar w:fldCharType="begin"/>
          </w:r>
          <w:r>
            <w:rPr>
              <w:lang w:val="en-US" w:eastAsia="zh-CN"/>
            </w:rPr>
            <w:instrText xml:space="preserve"> HYPERLINK \l _Toc1031 </w:instrText>
          </w:r>
          <w:r>
            <w:rPr>
              <w:lang w:val="en-US" w:eastAsia="zh-CN"/>
            </w:rPr>
            <w:fldChar w:fldCharType="separate"/>
          </w:r>
          <w:r>
            <w:rPr>
              <w:rFonts w:hint="default" w:ascii="Times New Roman" w:hAnsi="Times New Roman" w:cs="Times New Roman"/>
              <w:bCs w:val="0"/>
              <w:i w:val="0"/>
              <w:iCs w:val="0"/>
              <w:caps w:val="0"/>
              <w:smallCaps w:val="0"/>
              <w:strike w:val="0"/>
              <w:dstrike w:val="0"/>
              <w:vanish w:val="0"/>
              <w:spacing w:val="0"/>
              <w:position w:val="0"/>
              <w:vertAlign w:val="baseline"/>
              <w:lang w:val="en-US" w:eastAsia="zh-CN"/>
            </w:rPr>
            <w:t xml:space="preserve">1.3.2、 </w:t>
          </w:r>
          <w:r>
            <w:rPr>
              <w:rFonts w:hint="eastAsia"/>
              <w:lang w:val="en-US" w:eastAsia="zh-CN"/>
            </w:rPr>
            <w:t>竞价控制</w:t>
          </w:r>
          <w:r>
            <w:tab/>
          </w:r>
          <w:r>
            <w:fldChar w:fldCharType="begin"/>
          </w:r>
          <w:r>
            <w:instrText xml:space="preserve"> PAGEREF _Toc1031 \h </w:instrText>
          </w:r>
          <w:r>
            <w:fldChar w:fldCharType="separate"/>
          </w:r>
          <w:r>
            <w:t>38</w:t>
          </w:r>
          <w:r>
            <w:fldChar w:fldCharType="end"/>
          </w:r>
          <w:r>
            <w:rPr>
              <w:lang w:val="en-US" w:eastAsia="zh-CN"/>
            </w:rPr>
            <w:fldChar w:fldCharType="end"/>
          </w:r>
        </w:p>
        <w:p w14:paraId="27348CF0">
          <w:pPr>
            <w:pStyle w:val="7"/>
            <w:tabs>
              <w:tab w:val="right" w:leader="dot" w:pos="8306"/>
            </w:tabs>
          </w:pPr>
          <w:r>
            <w:rPr>
              <w:lang w:val="en-US" w:eastAsia="zh-CN"/>
            </w:rPr>
            <w:fldChar w:fldCharType="begin"/>
          </w:r>
          <w:r>
            <w:rPr>
              <w:lang w:val="en-US" w:eastAsia="zh-CN"/>
            </w:rPr>
            <w:instrText xml:space="preserve"> HYPERLINK \l _Toc22375 </w:instrText>
          </w:r>
          <w:r>
            <w:rPr>
              <w:lang w:val="en-US" w:eastAsia="zh-CN"/>
            </w:rPr>
            <w:fldChar w:fldCharType="separate"/>
          </w:r>
          <w:r>
            <w:rPr>
              <w:rFonts w:hint="default" w:ascii="Times New Roman" w:hAnsi="Times New Roman" w:cs="Times New Roman"/>
              <w:bCs w:val="0"/>
              <w:i w:val="0"/>
              <w:iCs w:val="0"/>
              <w:caps w:val="0"/>
              <w:smallCaps w:val="0"/>
              <w:strike w:val="0"/>
              <w:dstrike w:val="0"/>
              <w:vanish w:val="0"/>
              <w:spacing w:val="0"/>
              <w:position w:val="0"/>
              <w:vertAlign w:val="baseline"/>
              <w:lang w:val="en-US" w:eastAsia="zh-CN"/>
            </w:rPr>
            <w:t xml:space="preserve">1.3.3、 </w:t>
          </w:r>
          <w:r>
            <w:rPr>
              <w:rFonts w:hint="eastAsia"/>
              <w:lang w:val="en-US" w:eastAsia="zh-CN"/>
            </w:rPr>
            <w:t>报价历史菜单</w:t>
          </w:r>
          <w:r>
            <w:tab/>
          </w:r>
          <w:r>
            <w:fldChar w:fldCharType="begin"/>
          </w:r>
          <w:r>
            <w:instrText xml:space="preserve"> PAGEREF _Toc22375 \h </w:instrText>
          </w:r>
          <w:r>
            <w:fldChar w:fldCharType="separate"/>
          </w:r>
          <w:r>
            <w:t>41</w:t>
          </w:r>
          <w:r>
            <w:fldChar w:fldCharType="end"/>
          </w:r>
          <w:r>
            <w:rPr>
              <w:lang w:val="en-US" w:eastAsia="zh-CN"/>
            </w:rPr>
            <w:fldChar w:fldCharType="end"/>
          </w:r>
        </w:p>
        <w:p w14:paraId="7579FBD7">
          <w:pPr>
            <w:pStyle w:val="7"/>
            <w:tabs>
              <w:tab w:val="right" w:leader="dot" w:pos="8306"/>
            </w:tabs>
          </w:pPr>
          <w:r>
            <w:rPr>
              <w:lang w:val="en-US" w:eastAsia="zh-CN"/>
            </w:rPr>
            <w:fldChar w:fldCharType="begin"/>
          </w:r>
          <w:r>
            <w:rPr>
              <w:lang w:val="en-US" w:eastAsia="zh-CN"/>
            </w:rPr>
            <w:instrText xml:space="preserve"> HYPERLINK \l _Toc9 </w:instrText>
          </w:r>
          <w:r>
            <w:rPr>
              <w:lang w:val="en-US" w:eastAsia="zh-CN"/>
            </w:rPr>
            <w:fldChar w:fldCharType="separate"/>
          </w:r>
          <w:r>
            <w:rPr>
              <w:rFonts w:hint="default" w:ascii="Times New Roman" w:hAnsi="Times New Roman" w:cs="Times New Roman"/>
              <w:bCs w:val="0"/>
              <w:i w:val="0"/>
              <w:iCs w:val="0"/>
              <w:caps w:val="0"/>
              <w:smallCaps w:val="0"/>
              <w:strike w:val="0"/>
              <w:dstrike w:val="0"/>
              <w:vanish w:val="0"/>
              <w:spacing w:val="0"/>
              <w:position w:val="0"/>
              <w:vertAlign w:val="baseline"/>
              <w:lang w:val="en-US" w:eastAsia="zh-CN"/>
            </w:rPr>
            <w:t xml:space="preserve">1.3.4、 </w:t>
          </w:r>
          <w:r>
            <w:rPr>
              <w:rFonts w:hint="eastAsia"/>
              <w:lang w:val="en-US" w:eastAsia="zh-CN"/>
            </w:rPr>
            <w:t>LED投影</w:t>
          </w:r>
          <w:r>
            <w:tab/>
          </w:r>
          <w:r>
            <w:fldChar w:fldCharType="begin"/>
          </w:r>
          <w:r>
            <w:instrText xml:space="preserve"> PAGEREF _Toc9 \h </w:instrText>
          </w:r>
          <w:r>
            <w:fldChar w:fldCharType="separate"/>
          </w:r>
          <w:r>
            <w:t>43</w:t>
          </w:r>
          <w:r>
            <w:fldChar w:fldCharType="end"/>
          </w:r>
          <w:r>
            <w:rPr>
              <w:lang w:val="en-US" w:eastAsia="zh-CN"/>
            </w:rPr>
            <w:fldChar w:fldCharType="end"/>
          </w:r>
        </w:p>
        <w:p w14:paraId="6BACD254">
          <w:pPr>
            <w:pStyle w:val="7"/>
            <w:tabs>
              <w:tab w:val="right" w:leader="dot" w:pos="8306"/>
            </w:tabs>
          </w:pPr>
          <w:r>
            <w:rPr>
              <w:lang w:val="en-US" w:eastAsia="zh-CN"/>
            </w:rPr>
            <w:fldChar w:fldCharType="begin"/>
          </w:r>
          <w:r>
            <w:rPr>
              <w:lang w:val="en-US" w:eastAsia="zh-CN"/>
            </w:rPr>
            <w:instrText xml:space="preserve"> HYPERLINK \l _Toc334 </w:instrText>
          </w:r>
          <w:r>
            <w:rPr>
              <w:lang w:val="en-US" w:eastAsia="zh-CN"/>
            </w:rPr>
            <w:fldChar w:fldCharType="separate"/>
          </w:r>
          <w:r>
            <w:rPr>
              <w:rFonts w:hint="default" w:ascii="Times New Roman" w:hAnsi="Times New Roman" w:cs="Times New Roman"/>
              <w:bCs w:val="0"/>
              <w:i w:val="0"/>
              <w:iCs w:val="0"/>
              <w:caps w:val="0"/>
              <w:smallCaps w:val="0"/>
              <w:strike w:val="0"/>
              <w:dstrike w:val="0"/>
              <w:vanish w:val="0"/>
              <w:spacing w:val="0"/>
              <w:position w:val="0"/>
              <w:vertAlign w:val="baseline"/>
              <w:lang w:val="en-US" w:eastAsia="zh-CN"/>
            </w:rPr>
            <w:t xml:space="preserve">1.3.5、 </w:t>
          </w:r>
          <w:r>
            <w:rPr>
              <w:rFonts w:hint="eastAsia"/>
              <w:lang w:val="en-US" w:eastAsia="zh-CN"/>
            </w:rPr>
            <w:t>同步竞价结果</w:t>
          </w:r>
          <w:r>
            <w:tab/>
          </w:r>
          <w:r>
            <w:fldChar w:fldCharType="begin"/>
          </w:r>
          <w:r>
            <w:instrText xml:space="preserve"> PAGEREF _Toc334 \h </w:instrText>
          </w:r>
          <w:r>
            <w:fldChar w:fldCharType="separate"/>
          </w:r>
          <w:r>
            <w:t>44</w:t>
          </w:r>
          <w:r>
            <w:fldChar w:fldCharType="end"/>
          </w:r>
          <w:r>
            <w:rPr>
              <w:lang w:val="en-US" w:eastAsia="zh-CN"/>
            </w:rPr>
            <w:fldChar w:fldCharType="end"/>
          </w:r>
        </w:p>
        <w:p w14:paraId="6FB82D71">
          <w:pPr>
            <w:pStyle w:val="11"/>
            <w:tabs>
              <w:tab w:val="right" w:leader="dot" w:pos="8306"/>
            </w:tabs>
          </w:pPr>
          <w:r>
            <w:rPr>
              <w:lang w:val="en-US" w:eastAsia="zh-CN"/>
            </w:rPr>
            <w:fldChar w:fldCharType="begin"/>
          </w:r>
          <w:r>
            <w:rPr>
              <w:lang w:val="en-US" w:eastAsia="zh-CN"/>
            </w:rPr>
            <w:instrText xml:space="preserve"> HYPERLINK \l _Toc8626 </w:instrText>
          </w:r>
          <w:r>
            <w:rPr>
              <w:lang w:val="en-US" w:eastAsia="zh-CN"/>
            </w:rPr>
            <w:fldChar w:fldCharType="separate"/>
          </w:r>
          <w:r>
            <w:rPr>
              <w:rFonts w:hint="default" w:ascii="Times New Roman" w:hAnsi="Times New Roman" w:cs="Times New Roman"/>
              <w:lang w:val="en-US" w:eastAsia="zh-CN"/>
            </w:rPr>
            <w:t xml:space="preserve">1.4、 </w:t>
          </w:r>
          <w:r>
            <w:rPr>
              <w:rFonts w:hint="eastAsia"/>
              <w:lang w:val="en-US" w:eastAsia="zh-CN"/>
            </w:rPr>
            <w:t>交易结果</w:t>
          </w:r>
          <w:r>
            <w:tab/>
          </w:r>
          <w:r>
            <w:fldChar w:fldCharType="begin"/>
          </w:r>
          <w:r>
            <w:instrText xml:space="preserve"> PAGEREF _Toc8626 \h </w:instrText>
          </w:r>
          <w:r>
            <w:fldChar w:fldCharType="separate"/>
          </w:r>
          <w:r>
            <w:t>45</w:t>
          </w:r>
          <w:r>
            <w:fldChar w:fldCharType="end"/>
          </w:r>
          <w:r>
            <w:rPr>
              <w:lang w:val="en-US" w:eastAsia="zh-CN"/>
            </w:rPr>
            <w:fldChar w:fldCharType="end"/>
          </w:r>
        </w:p>
        <w:p w14:paraId="438CEF00">
          <w:pPr>
            <w:pStyle w:val="7"/>
            <w:tabs>
              <w:tab w:val="right" w:leader="dot" w:pos="8306"/>
            </w:tabs>
          </w:pPr>
          <w:r>
            <w:rPr>
              <w:lang w:val="en-US" w:eastAsia="zh-CN"/>
            </w:rPr>
            <w:fldChar w:fldCharType="begin"/>
          </w:r>
          <w:r>
            <w:rPr>
              <w:lang w:val="en-US" w:eastAsia="zh-CN"/>
            </w:rPr>
            <w:instrText xml:space="preserve"> HYPERLINK \l _Toc21214 </w:instrText>
          </w:r>
          <w:r>
            <w:rPr>
              <w:lang w:val="en-US" w:eastAsia="zh-CN"/>
            </w:rPr>
            <w:fldChar w:fldCharType="separate"/>
          </w:r>
          <w:r>
            <w:rPr>
              <w:rFonts w:hint="default" w:ascii="Times New Roman" w:hAnsi="Times New Roman" w:cs="Times New Roman"/>
              <w:bCs w:val="0"/>
              <w:i w:val="0"/>
              <w:iCs w:val="0"/>
              <w:caps w:val="0"/>
              <w:smallCaps w:val="0"/>
              <w:strike w:val="0"/>
              <w:dstrike w:val="0"/>
              <w:vanish w:val="0"/>
              <w:spacing w:val="0"/>
              <w:position w:val="0"/>
              <w:vertAlign w:val="baseline"/>
            </w:rPr>
            <w:t xml:space="preserve">1.4.1、 </w:t>
          </w:r>
          <w:r>
            <w:rPr>
              <w:rFonts w:hint="eastAsia"/>
              <w:lang w:val="en-US" w:eastAsia="zh-CN"/>
            </w:rPr>
            <w:t>中标公告备案</w:t>
          </w:r>
          <w:r>
            <w:tab/>
          </w:r>
          <w:r>
            <w:fldChar w:fldCharType="begin"/>
          </w:r>
          <w:r>
            <w:instrText xml:space="preserve"> PAGEREF _Toc21214 \h </w:instrText>
          </w:r>
          <w:r>
            <w:fldChar w:fldCharType="separate"/>
          </w:r>
          <w:r>
            <w:t>45</w:t>
          </w:r>
          <w:r>
            <w:fldChar w:fldCharType="end"/>
          </w:r>
          <w:r>
            <w:rPr>
              <w:lang w:val="en-US" w:eastAsia="zh-CN"/>
            </w:rPr>
            <w:fldChar w:fldCharType="end"/>
          </w:r>
        </w:p>
        <w:p w14:paraId="71BED4C4">
          <w:pPr>
            <w:pStyle w:val="7"/>
            <w:tabs>
              <w:tab w:val="right" w:leader="dot" w:pos="8306"/>
            </w:tabs>
          </w:pPr>
          <w:r>
            <w:rPr>
              <w:lang w:val="en-US" w:eastAsia="zh-CN"/>
            </w:rPr>
            <w:fldChar w:fldCharType="begin"/>
          </w:r>
          <w:r>
            <w:rPr>
              <w:lang w:val="en-US" w:eastAsia="zh-CN"/>
            </w:rPr>
            <w:instrText xml:space="preserve"> HYPERLINK \l _Toc19333 </w:instrText>
          </w:r>
          <w:r>
            <w:rPr>
              <w:lang w:val="en-US" w:eastAsia="zh-CN"/>
            </w:rPr>
            <w:fldChar w:fldCharType="separate"/>
          </w:r>
          <w:r>
            <w:rPr>
              <w:rFonts w:hint="default" w:ascii="Times New Roman" w:hAnsi="Times New Roman" w:cs="Times New Roman"/>
              <w:bCs w:val="0"/>
              <w:i w:val="0"/>
              <w:iCs w:val="0"/>
              <w:caps w:val="0"/>
              <w:smallCaps w:val="0"/>
              <w:strike w:val="0"/>
              <w:dstrike w:val="0"/>
              <w:vanish w:val="0"/>
              <w:spacing w:val="0"/>
              <w:position w:val="0"/>
              <w:vertAlign w:val="baseline"/>
            </w:rPr>
            <w:t xml:space="preserve">1.4.2、 </w:t>
          </w:r>
          <w:r>
            <w:rPr>
              <w:rFonts w:hint="eastAsia"/>
              <w:lang w:val="en-US" w:eastAsia="zh-CN"/>
            </w:rPr>
            <w:t>成交公告备案</w:t>
          </w:r>
          <w:r>
            <w:tab/>
          </w:r>
          <w:r>
            <w:fldChar w:fldCharType="begin"/>
          </w:r>
          <w:r>
            <w:instrText xml:space="preserve"> PAGEREF _Toc19333 \h </w:instrText>
          </w:r>
          <w:r>
            <w:fldChar w:fldCharType="separate"/>
          </w:r>
          <w:r>
            <w:t>50</w:t>
          </w:r>
          <w:r>
            <w:fldChar w:fldCharType="end"/>
          </w:r>
          <w:r>
            <w:rPr>
              <w:lang w:val="en-US" w:eastAsia="zh-CN"/>
            </w:rPr>
            <w:fldChar w:fldCharType="end"/>
          </w:r>
        </w:p>
        <w:p w14:paraId="6986EA08">
          <w:pPr>
            <w:pStyle w:val="7"/>
            <w:tabs>
              <w:tab w:val="right" w:leader="dot" w:pos="8306"/>
            </w:tabs>
          </w:pPr>
          <w:r>
            <w:rPr>
              <w:lang w:val="en-US" w:eastAsia="zh-CN"/>
            </w:rPr>
            <w:fldChar w:fldCharType="begin"/>
          </w:r>
          <w:r>
            <w:rPr>
              <w:lang w:val="en-US" w:eastAsia="zh-CN"/>
            </w:rPr>
            <w:instrText xml:space="preserve"> HYPERLINK \l _Toc13183 </w:instrText>
          </w:r>
          <w:r>
            <w:rPr>
              <w:lang w:val="en-US" w:eastAsia="zh-CN"/>
            </w:rPr>
            <w:fldChar w:fldCharType="separate"/>
          </w:r>
          <w:r>
            <w:rPr>
              <w:rFonts w:hint="default" w:ascii="Times New Roman" w:hAnsi="Times New Roman" w:cs="Times New Roman"/>
              <w:bCs w:val="0"/>
              <w:i w:val="0"/>
              <w:iCs w:val="0"/>
              <w:caps w:val="0"/>
              <w:smallCaps w:val="0"/>
              <w:strike w:val="0"/>
              <w:dstrike w:val="0"/>
              <w:vanish w:val="0"/>
              <w:spacing w:val="0"/>
              <w:position w:val="0"/>
              <w:vertAlign w:val="baseline"/>
            </w:rPr>
            <w:t xml:space="preserve">1.4.3、 </w:t>
          </w:r>
          <w:r>
            <w:rPr>
              <w:rFonts w:hint="eastAsia"/>
              <w:lang w:val="en-US" w:eastAsia="zh-CN"/>
            </w:rPr>
            <w:t>合同备案</w:t>
          </w:r>
          <w:r>
            <w:tab/>
          </w:r>
          <w:r>
            <w:fldChar w:fldCharType="begin"/>
          </w:r>
          <w:r>
            <w:instrText xml:space="preserve"> PAGEREF _Toc13183 \h </w:instrText>
          </w:r>
          <w:r>
            <w:fldChar w:fldCharType="separate"/>
          </w:r>
          <w:r>
            <w:t>56</w:t>
          </w:r>
          <w:r>
            <w:fldChar w:fldCharType="end"/>
          </w:r>
          <w:r>
            <w:rPr>
              <w:lang w:val="en-US" w:eastAsia="zh-CN"/>
            </w:rPr>
            <w:fldChar w:fldCharType="end"/>
          </w:r>
        </w:p>
        <w:p w14:paraId="6A6C1DD9">
          <w:pPr>
            <w:pStyle w:val="7"/>
            <w:tabs>
              <w:tab w:val="right" w:leader="dot" w:pos="8306"/>
            </w:tabs>
          </w:pPr>
          <w:r>
            <w:rPr>
              <w:lang w:val="en-US" w:eastAsia="zh-CN"/>
            </w:rPr>
            <w:fldChar w:fldCharType="begin"/>
          </w:r>
          <w:r>
            <w:rPr>
              <w:lang w:val="en-US" w:eastAsia="zh-CN"/>
            </w:rPr>
            <w:instrText xml:space="preserve"> HYPERLINK \l _Toc25202 </w:instrText>
          </w:r>
          <w:r>
            <w:rPr>
              <w:lang w:val="en-US" w:eastAsia="zh-CN"/>
            </w:rPr>
            <w:fldChar w:fldCharType="separate"/>
          </w:r>
          <w:r>
            <w:rPr>
              <w:rFonts w:hint="default" w:ascii="Times New Roman" w:hAnsi="Times New Roman" w:cs="Times New Roman"/>
              <w:bCs w:val="0"/>
              <w:i w:val="0"/>
              <w:iCs w:val="0"/>
              <w:caps w:val="0"/>
              <w:smallCaps w:val="0"/>
              <w:strike w:val="0"/>
              <w:dstrike w:val="0"/>
              <w:vanish w:val="0"/>
              <w:spacing w:val="0"/>
              <w:position w:val="0"/>
              <w:vertAlign w:val="baseline"/>
            </w:rPr>
            <w:t xml:space="preserve">1.4.4、 </w:t>
          </w:r>
          <w:r>
            <w:rPr>
              <w:rFonts w:hint="eastAsia"/>
              <w:lang w:val="en-US" w:eastAsia="zh-CN"/>
            </w:rPr>
            <w:t>交易鉴证</w:t>
          </w:r>
          <w:r>
            <w:tab/>
          </w:r>
          <w:r>
            <w:fldChar w:fldCharType="begin"/>
          </w:r>
          <w:r>
            <w:instrText xml:space="preserve"> PAGEREF _Toc25202 \h </w:instrText>
          </w:r>
          <w:r>
            <w:fldChar w:fldCharType="separate"/>
          </w:r>
          <w:r>
            <w:t>60</w:t>
          </w:r>
          <w:r>
            <w:fldChar w:fldCharType="end"/>
          </w:r>
          <w:r>
            <w:rPr>
              <w:lang w:val="en-US" w:eastAsia="zh-CN"/>
            </w:rPr>
            <w:fldChar w:fldCharType="end"/>
          </w:r>
        </w:p>
        <w:p w14:paraId="6F2D13E6">
          <w:pPr>
            <w:pStyle w:val="11"/>
            <w:tabs>
              <w:tab w:val="right" w:leader="dot" w:pos="8306"/>
            </w:tabs>
          </w:pPr>
          <w:r>
            <w:rPr>
              <w:lang w:val="en-US" w:eastAsia="zh-CN"/>
            </w:rPr>
            <w:fldChar w:fldCharType="begin"/>
          </w:r>
          <w:r>
            <w:rPr>
              <w:lang w:val="en-US" w:eastAsia="zh-CN"/>
            </w:rPr>
            <w:instrText xml:space="preserve"> HYPERLINK \l _Toc19173 </w:instrText>
          </w:r>
          <w:r>
            <w:rPr>
              <w:lang w:val="en-US" w:eastAsia="zh-CN"/>
            </w:rPr>
            <w:fldChar w:fldCharType="separate"/>
          </w:r>
          <w:r>
            <w:rPr>
              <w:rFonts w:hint="default" w:ascii="Times New Roman" w:hAnsi="Times New Roman" w:cs="Times New Roman"/>
              <w:lang w:val="en-US" w:eastAsia="zh-CN"/>
            </w:rPr>
            <w:t xml:space="preserve">1.5、 </w:t>
          </w:r>
          <w:r>
            <w:rPr>
              <w:rFonts w:hint="eastAsia"/>
              <w:lang w:val="en-US" w:eastAsia="zh-CN"/>
            </w:rPr>
            <w:t>特殊情况</w:t>
          </w:r>
          <w:r>
            <w:tab/>
          </w:r>
          <w:r>
            <w:fldChar w:fldCharType="begin"/>
          </w:r>
          <w:r>
            <w:instrText xml:space="preserve"> PAGEREF _Toc19173 \h </w:instrText>
          </w:r>
          <w:r>
            <w:fldChar w:fldCharType="separate"/>
          </w:r>
          <w:r>
            <w:t>61</w:t>
          </w:r>
          <w:r>
            <w:fldChar w:fldCharType="end"/>
          </w:r>
          <w:r>
            <w:rPr>
              <w:lang w:val="en-US" w:eastAsia="zh-CN"/>
            </w:rPr>
            <w:fldChar w:fldCharType="end"/>
          </w:r>
        </w:p>
        <w:p w14:paraId="1AD0DFEC">
          <w:pPr>
            <w:pStyle w:val="7"/>
            <w:tabs>
              <w:tab w:val="right" w:leader="dot" w:pos="8306"/>
            </w:tabs>
          </w:pPr>
          <w:r>
            <w:rPr>
              <w:lang w:val="en-US" w:eastAsia="zh-CN"/>
            </w:rPr>
            <w:fldChar w:fldCharType="begin"/>
          </w:r>
          <w:r>
            <w:rPr>
              <w:lang w:val="en-US" w:eastAsia="zh-CN"/>
            </w:rPr>
            <w:instrText xml:space="preserve"> HYPERLINK \l _Toc29658 </w:instrText>
          </w:r>
          <w:r>
            <w:rPr>
              <w:lang w:val="en-US" w:eastAsia="zh-CN"/>
            </w:rPr>
            <w:fldChar w:fldCharType="separate"/>
          </w:r>
          <w:r>
            <w:rPr>
              <w:rFonts w:hint="default" w:ascii="Times New Roman" w:hAnsi="Times New Roman" w:cs="Times New Roman"/>
              <w:bCs w:val="0"/>
              <w:i w:val="0"/>
              <w:iCs w:val="0"/>
              <w:caps w:val="0"/>
              <w:smallCaps w:val="0"/>
              <w:strike w:val="0"/>
              <w:dstrike w:val="0"/>
              <w:vanish w:val="0"/>
              <w:spacing w:val="0"/>
              <w:position w:val="0"/>
              <w:vertAlign w:val="baseline"/>
            </w:rPr>
            <w:t xml:space="preserve">1.5.1、 </w:t>
          </w:r>
          <w:r>
            <w:rPr>
              <w:rFonts w:hint="eastAsia"/>
              <w:lang w:val="en-US" w:eastAsia="zh-CN"/>
            </w:rPr>
            <w:t>交易异常</w:t>
          </w:r>
          <w:r>
            <w:tab/>
          </w:r>
          <w:r>
            <w:fldChar w:fldCharType="begin"/>
          </w:r>
          <w:r>
            <w:instrText xml:space="preserve"> PAGEREF _Toc29658 \h </w:instrText>
          </w:r>
          <w:r>
            <w:fldChar w:fldCharType="separate"/>
          </w:r>
          <w:r>
            <w:t>61</w:t>
          </w:r>
          <w:r>
            <w:fldChar w:fldCharType="end"/>
          </w:r>
          <w:r>
            <w:rPr>
              <w:lang w:val="en-US" w:eastAsia="zh-CN"/>
            </w:rPr>
            <w:fldChar w:fldCharType="end"/>
          </w:r>
        </w:p>
        <w:p w14:paraId="01A949F5">
          <w:pPr>
            <w:tabs>
              <w:tab w:val="left" w:pos="6103"/>
            </w:tabs>
            <w:ind w:left="0" w:leftChars="0" w:firstLine="0" w:firstLineChars="0"/>
            <w:jc w:val="left"/>
            <w:rPr>
              <w:rFonts w:hint="eastAsia"/>
              <w:b/>
            </w:rPr>
          </w:pPr>
          <w:r>
            <w:rPr>
              <w:lang w:val="en-US" w:eastAsia="zh-CN"/>
            </w:rPr>
            <w:fldChar w:fldCharType="end"/>
          </w:r>
        </w:p>
      </w:sdtContent>
    </w:sdt>
    <w:p w14:paraId="508CBA94">
      <w:pPr>
        <w:pStyle w:val="29"/>
        <w:ind w:firstLine="0" w:firstLineChars="0"/>
        <w:rPr>
          <w:rFonts w:hint="eastAsia"/>
          <w:b/>
        </w:rPr>
      </w:pPr>
    </w:p>
    <w:p w14:paraId="16F332AE">
      <w:pPr>
        <w:pStyle w:val="29"/>
        <w:ind w:firstLine="0" w:firstLineChars="0"/>
        <w:rPr>
          <w:rFonts w:hint="eastAsia"/>
          <w:b/>
        </w:rPr>
      </w:pPr>
    </w:p>
    <w:p w14:paraId="506301F9">
      <w:pPr>
        <w:pStyle w:val="29"/>
        <w:ind w:firstLine="0" w:firstLineChars="0"/>
        <w:rPr>
          <w:rFonts w:hint="eastAsia"/>
          <w:b/>
        </w:rPr>
      </w:pPr>
    </w:p>
    <w:p w14:paraId="3F081EF4">
      <w:pPr>
        <w:pStyle w:val="2"/>
        <w:numPr>
          <w:numId w:val="0"/>
        </w:numPr>
        <w:ind w:leftChars="0"/>
        <w:rPr>
          <w:color w:val="000000" w:themeColor="text1"/>
          <w14:textFill>
            <w14:solidFill>
              <w14:schemeClr w14:val="tx1"/>
            </w14:solidFill>
          </w14:textFill>
        </w:rPr>
        <w:sectPr>
          <w:footerReference r:id="rId7" w:type="default"/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72B56B17">
      <w:pPr>
        <w:pStyle w:val="2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1" w:name="_Toc30576"/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产权交易</w:t>
      </w:r>
      <w:bookmarkEnd w:id="0"/>
      <w:bookmarkEnd w:id="1"/>
    </w:p>
    <w:p w14:paraId="0A4A8FCE">
      <w:pPr>
        <w:pStyle w:val="3"/>
        <w:bidi w:val="0"/>
        <w:rPr>
          <w:rFonts w:hint="eastAsia"/>
          <w:lang w:val="en-US" w:eastAsia="zh-CN"/>
        </w:rPr>
      </w:pPr>
      <w:bookmarkStart w:id="2" w:name="_Toc28238"/>
      <w:bookmarkStart w:id="3" w:name="_Toc11409"/>
      <w:r>
        <w:rPr>
          <w:rFonts w:hint="eastAsia"/>
          <w:lang w:val="en-US" w:eastAsia="zh-CN"/>
        </w:rPr>
        <w:t>转让受理</w:t>
      </w:r>
      <w:bookmarkEnd w:id="2"/>
      <w:bookmarkEnd w:id="3"/>
    </w:p>
    <w:p w14:paraId="5BC3B280">
      <w:pPr>
        <w:pStyle w:val="4"/>
        <w:bidi w:val="0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4" w:name="_Toc23217"/>
      <w:bookmarkStart w:id="5" w:name="_Toc22686"/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预公告备案</w:t>
      </w:r>
      <w:bookmarkEnd w:id="4"/>
      <w:bookmarkEnd w:id="5"/>
    </w:p>
    <w:p w14:paraId="33EDFAD2">
      <w:pPr>
        <w:ind w:left="0" w:leftChars="0" w:firstLine="422" w:firstLineChars="200"/>
        <w:rPr>
          <w:rFonts w:ascii="宋体" w:hAnsi="宋体"/>
          <w:color w:val="auto"/>
        </w:rPr>
      </w:pPr>
      <w:r>
        <w:rPr>
          <w:rFonts w:ascii="宋体" w:hAnsi="宋体"/>
          <w:b/>
          <w:color w:val="auto"/>
        </w:rPr>
        <w:t>前提条件：</w:t>
      </w:r>
      <w:r>
        <w:rPr>
          <w:rFonts w:ascii="宋体" w:hAnsi="宋体"/>
          <w:color w:val="auto"/>
        </w:rPr>
        <w:t>无</w:t>
      </w:r>
    </w:p>
    <w:p w14:paraId="316F3705">
      <w:pPr>
        <w:ind w:firstLine="422"/>
        <w:rPr>
          <w:rFonts w:hint="default"/>
          <w:color w:val="auto"/>
          <w:lang w:val="en-US" w:eastAsia="zh-CN"/>
        </w:rPr>
      </w:pPr>
      <w:r>
        <w:rPr>
          <w:b/>
          <w:color w:val="auto"/>
        </w:rPr>
        <w:t>基本功能</w:t>
      </w:r>
      <w:r>
        <w:rPr>
          <w:rFonts w:ascii="宋体" w:hAnsi="宋体"/>
          <w:b/>
          <w:color w:val="auto"/>
        </w:rPr>
        <w:t>：</w:t>
      </w:r>
      <w:r>
        <w:rPr>
          <w:rFonts w:hint="eastAsia"/>
          <w:color w:val="auto"/>
          <w:lang w:val="en-US" w:eastAsia="zh-CN"/>
        </w:rPr>
        <w:t>预公告备案功能。</w:t>
      </w:r>
    </w:p>
    <w:p w14:paraId="555253B2">
      <w:pPr>
        <w:ind w:firstLine="422"/>
        <w:rPr>
          <w:rFonts w:hint="eastAsia"/>
          <w:b/>
          <w:bCs/>
          <w:color w:val="auto"/>
          <w:lang w:val="en-US" w:eastAsia="zh-CN"/>
        </w:rPr>
      </w:pPr>
      <w:r>
        <w:rPr>
          <w:rFonts w:ascii="宋体" w:hAnsi="宋体"/>
          <w:b/>
          <w:color w:val="auto"/>
        </w:rPr>
        <w:t>操作步骤：</w:t>
      </w:r>
    </w:p>
    <w:p w14:paraId="48839E61">
      <w:pPr>
        <w:numPr>
          <w:ilvl w:val="0"/>
          <w:numId w:val="2"/>
        </w:numPr>
        <w:rPr>
          <w:rFonts w:hint="eastAsia"/>
        </w:rPr>
      </w:pPr>
      <w:r>
        <w:rPr>
          <w:rFonts w:hint="eastAsia"/>
        </w:rPr>
        <w:t>点击“默认门户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－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产权交易</w:t>
      </w:r>
      <w:r>
        <w:rPr>
          <w:rFonts w:hint="eastAsia"/>
        </w:rPr>
        <w:t>”菜单，进入的页面左侧显示</w:t>
      </w:r>
      <w:r>
        <w:rPr>
          <w:rFonts w:hint="eastAsia"/>
          <w:lang w:val="en-US" w:eastAsia="zh-CN"/>
        </w:rPr>
        <w:t>产权交易</w:t>
      </w:r>
      <w:r>
        <w:rPr>
          <w:rFonts w:hint="eastAsia"/>
        </w:rPr>
        <w:t>的菜单，</w:t>
      </w:r>
      <w:r>
        <w:rPr>
          <w:rFonts w:hint="eastAsia"/>
          <w:lang w:val="en-US" w:eastAsia="zh-CN"/>
        </w:rPr>
        <w:t>点击“转让受理-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预公告备案</w:t>
      </w:r>
      <w:r>
        <w:rPr>
          <w:rFonts w:hint="eastAsia"/>
          <w:lang w:val="en-US" w:eastAsia="zh-CN"/>
        </w:rPr>
        <w:t>”，展示预公告备案列表页面。</w:t>
      </w:r>
      <w:r>
        <w:rPr>
          <w:rFonts w:hint="eastAsia"/>
        </w:rPr>
        <w:t>如下图：</w:t>
      </w:r>
    </w:p>
    <w:p w14:paraId="733A7DB9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343525" cy="1371600"/>
            <wp:effectExtent l="0" t="0" r="3175" b="0"/>
            <wp:docPr id="4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43525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CC25D">
      <w:pPr>
        <w:numPr>
          <w:ilvl w:val="0"/>
          <w:numId w:val="2"/>
        </w:numPr>
        <w:rPr>
          <w:rFonts w:hint="eastAsia"/>
        </w:rPr>
      </w:pPr>
      <w:r>
        <w:rPr>
          <w:rFonts w:hint="eastAsia"/>
          <w:lang w:val="en-US" w:eastAsia="zh-CN"/>
        </w:rPr>
        <w:t>点击【新增预公告】按钮，打开“新增预公告”页面，编辑预公告信息，完成后点击【提交信息】按钮，提交审核，提交后无需审核，直接审核通过。如下图：</w:t>
      </w:r>
    </w:p>
    <w:p w14:paraId="46369329">
      <w:pPr>
        <w:numPr>
          <w:ilvl w:val="0"/>
          <w:numId w:val="0"/>
        </w:numPr>
      </w:pPr>
      <w:r>
        <w:drawing>
          <wp:inline distT="0" distB="0" distL="114300" distR="114300">
            <wp:extent cx="5276850" cy="2477770"/>
            <wp:effectExtent l="0" t="0" r="0" b="17780"/>
            <wp:docPr id="10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477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0DCBB">
      <w:pPr>
        <w:numPr>
          <w:ilvl w:val="0"/>
          <w:numId w:val="0"/>
        </w:numPr>
      </w:pPr>
      <w:r>
        <w:drawing>
          <wp:inline distT="0" distB="0" distL="114300" distR="114300">
            <wp:extent cx="5263515" cy="1726565"/>
            <wp:effectExtent l="0" t="0" r="13335" b="6985"/>
            <wp:docPr id="10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72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D3395D">
      <w:pPr>
        <w:numPr>
          <w:ilvl w:val="0"/>
          <w:numId w:val="0"/>
        </w:numPr>
      </w:pPr>
      <w:r>
        <w:drawing>
          <wp:inline distT="0" distB="0" distL="114300" distR="114300">
            <wp:extent cx="5269230" cy="1821180"/>
            <wp:effectExtent l="0" t="0" r="7620" b="7620"/>
            <wp:docPr id="10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82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F3C6FF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266690" cy="1294765"/>
            <wp:effectExtent l="0" t="0" r="10160" b="635"/>
            <wp:docPr id="11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29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B2861B">
      <w:pPr>
        <w:ind w:left="0" w:leftChars="0" w:firstLine="0" w:firstLineChars="0"/>
        <w:rPr>
          <w:rFonts w:hint="default"/>
          <w:lang w:val="en-US" w:eastAsia="zh-CN"/>
        </w:rPr>
      </w:pPr>
    </w:p>
    <w:p w14:paraId="27EBA0AB">
      <w:pPr>
        <w:pStyle w:val="4"/>
        <w:bidi w:val="0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6" w:name="_Toc12182"/>
      <w:bookmarkStart w:id="7" w:name="_Toc15512"/>
      <w:r>
        <w:rPr>
          <w:rFonts w:hint="eastAsia"/>
          <w:lang w:val="en-US" w:eastAsia="zh-CN"/>
        </w:rPr>
        <w:t>股权项目登记</w:t>
      </w:r>
      <w:bookmarkEnd w:id="6"/>
      <w:bookmarkEnd w:id="7"/>
    </w:p>
    <w:p w14:paraId="367727DA">
      <w:pPr>
        <w:ind w:left="0" w:leftChars="0" w:firstLine="422" w:firstLineChars="200"/>
        <w:rPr>
          <w:rFonts w:ascii="宋体" w:hAnsi="宋体"/>
        </w:rPr>
      </w:pPr>
      <w:r>
        <w:rPr>
          <w:rFonts w:ascii="宋体" w:hAnsi="宋体"/>
          <w:b/>
        </w:rPr>
        <w:t>前提条件：</w:t>
      </w:r>
      <w:r>
        <w:rPr>
          <w:rFonts w:ascii="宋体" w:hAnsi="宋体"/>
        </w:rPr>
        <w:t>无</w:t>
      </w:r>
      <w:r>
        <w:rPr>
          <w:rFonts w:hint="eastAsia" w:ascii="宋体" w:hAnsi="宋体"/>
        </w:rPr>
        <w:t>。</w:t>
      </w:r>
    </w:p>
    <w:p w14:paraId="36D8EB6A">
      <w:pPr>
        <w:ind w:firstLine="422"/>
        <w:rPr>
          <w:rFonts w:hint="eastAsia"/>
          <w:lang w:eastAsia="zh-CN"/>
        </w:rPr>
      </w:pPr>
      <w:r>
        <w:rPr>
          <w:b/>
        </w:rPr>
        <w:t>基本功能</w:t>
      </w:r>
      <w:r>
        <w:rPr>
          <w:rFonts w:ascii="宋体" w:hAnsi="宋体"/>
          <w:b/>
        </w:rPr>
        <w:t>：</w:t>
      </w:r>
      <w:r>
        <w:rPr>
          <w:rFonts w:hint="eastAsia"/>
          <w:lang w:val="en-US" w:eastAsia="zh-CN"/>
        </w:rPr>
        <w:t>新建股权</w:t>
      </w:r>
      <w:r>
        <w:rPr>
          <w:rFonts w:hint="eastAsia"/>
        </w:rPr>
        <w:t>项目</w:t>
      </w:r>
      <w:r>
        <w:rPr>
          <w:rFonts w:hint="eastAsia"/>
          <w:lang w:eastAsia="zh-CN"/>
        </w:rPr>
        <w:t>。</w:t>
      </w:r>
    </w:p>
    <w:p w14:paraId="7BBAD37D">
      <w:pPr>
        <w:ind w:firstLine="422"/>
        <w:rPr>
          <w:rFonts w:ascii="宋体" w:hAnsi="宋体"/>
          <w:b/>
        </w:rPr>
      </w:pPr>
      <w:r>
        <w:rPr>
          <w:rFonts w:ascii="宋体" w:hAnsi="宋体"/>
          <w:b/>
        </w:rPr>
        <w:t>操作步骤：</w:t>
      </w:r>
    </w:p>
    <w:p w14:paraId="44AB96FD">
      <w:pPr>
        <w:numPr>
          <w:ilvl w:val="0"/>
          <w:numId w:val="3"/>
        </w:numPr>
        <w:rPr>
          <w:rFonts w:hint="eastAsia"/>
        </w:rPr>
      </w:pPr>
      <w:r>
        <w:rPr>
          <w:rFonts w:hint="eastAsia"/>
        </w:rPr>
        <w:t>点击“默认门户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－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产权交易</w:t>
      </w:r>
      <w:r>
        <w:rPr>
          <w:rFonts w:hint="eastAsia"/>
        </w:rPr>
        <w:t>”菜单，进入的页面左侧显示</w:t>
      </w:r>
      <w:r>
        <w:rPr>
          <w:rFonts w:hint="eastAsia"/>
          <w:lang w:val="en-US" w:eastAsia="zh-CN"/>
        </w:rPr>
        <w:t>产权交易</w:t>
      </w:r>
      <w:r>
        <w:rPr>
          <w:rFonts w:hint="eastAsia"/>
        </w:rPr>
        <w:t>的菜单，</w:t>
      </w:r>
      <w:r>
        <w:rPr>
          <w:rFonts w:hint="eastAsia"/>
          <w:lang w:val="en-US" w:eastAsia="zh-CN"/>
        </w:rPr>
        <w:t>点击“转让受理-股权项目登记”菜单，</w:t>
      </w:r>
      <w:r>
        <w:rPr>
          <w:rFonts w:hint="eastAsia"/>
        </w:rPr>
        <w:t>显示</w:t>
      </w:r>
      <w:r>
        <w:rPr>
          <w:rFonts w:hint="eastAsia"/>
          <w:lang w:val="en-US" w:eastAsia="zh-CN"/>
        </w:rPr>
        <w:t>股权项目登记</w:t>
      </w:r>
      <w:r>
        <w:rPr>
          <w:rFonts w:hint="eastAsia"/>
        </w:rPr>
        <w:t>列表页面。如下图：</w:t>
      </w:r>
    </w:p>
    <w:p w14:paraId="2E387563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259070" cy="1497965"/>
            <wp:effectExtent l="0" t="0" r="0" b="0"/>
            <wp:docPr id="5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2"/>
                    <pic:cNvPicPr>
                      <a:picLocks noChangeAspect="1"/>
                    </pic:cNvPicPr>
                  </pic:nvPicPr>
                  <pic:blipFill>
                    <a:blip r:embed="rId16"/>
                    <a:srcRect b="47867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149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CC6586">
      <w:pPr>
        <w:numPr>
          <w:ilvl w:val="0"/>
          <w:numId w:val="3"/>
        </w:numPr>
        <w:rPr>
          <w:rFonts w:hint="eastAsia"/>
        </w:rPr>
      </w:pPr>
      <w:r>
        <w:rPr>
          <w:rFonts w:hint="eastAsia"/>
        </w:rPr>
        <w:t>点击</w:t>
      </w:r>
      <w:r>
        <w:rPr>
          <w:rFonts w:hint="eastAsia"/>
          <w:lang w:eastAsia="zh-CN"/>
        </w:rPr>
        <w:t>【</w:t>
      </w:r>
      <w:r>
        <w:rPr>
          <w:rFonts w:hint="eastAsia"/>
          <w:lang w:val="en-US" w:eastAsia="zh-CN"/>
        </w:rPr>
        <w:t>新建股权项目</w:t>
      </w:r>
      <w:r>
        <w:rPr>
          <w:rFonts w:hint="eastAsia"/>
          <w:lang w:eastAsia="zh-CN"/>
        </w:rPr>
        <w:t>】</w:t>
      </w:r>
      <w:r>
        <w:rPr>
          <w:rFonts w:hint="eastAsia"/>
        </w:rPr>
        <w:t>按钮，进入“新</w:t>
      </w:r>
      <w:r>
        <w:rPr>
          <w:rFonts w:hint="eastAsia"/>
          <w:lang w:eastAsia="zh-CN"/>
        </w:rPr>
        <w:t>建股权项目</w:t>
      </w:r>
      <w:r>
        <w:rPr>
          <w:rFonts w:hint="eastAsia"/>
        </w:rPr>
        <w:t>”页面，如下图：</w:t>
      </w:r>
    </w:p>
    <w:p w14:paraId="7D7FE2F1">
      <w:pPr>
        <w:numPr>
          <w:ilvl w:val="0"/>
          <w:numId w:val="0"/>
        </w:numPr>
      </w:pPr>
      <w:r>
        <w:drawing>
          <wp:inline distT="0" distB="0" distL="114300" distR="114300">
            <wp:extent cx="5269230" cy="2472690"/>
            <wp:effectExtent l="0" t="0" r="7620" b="381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7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308B4">
      <w:pPr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/>
        </w:rPr>
        <w:t>预选的竞价交易方式</w:t>
      </w:r>
      <w:r>
        <w:rPr>
          <w:rFonts w:hint="eastAsia"/>
          <w:lang w:val="en-US" w:eastAsia="zh-CN"/>
        </w:rPr>
        <w:t>选择挂牌转让，支持是否转为协议转让选择。其他方式是否转为协议转让字段隐藏不显示。</w:t>
      </w:r>
    </w:p>
    <w:p w14:paraId="4265CD37">
      <w:pPr>
        <w:numPr>
          <w:ilvl w:val="0"/>
          <w:numId w:val="3"/>
        </w:numPr>
        <w:rPr>
          <w:rFonts w:hint="eastAsia"/>
        </w:rPr>
      </w:pPr>
      <w:r>
        <w:rPr>
          <w:rFonts w:hint="eastAsia"/>
          <w:lang w:val="en-US" w:eastAsia="zh-CN"/>
        </w:rPr>
        <w:t>点击“新增转让方信息”按钮，进入“新增转让方信息”页面，如下图：</w:t>
      </w:r>
    </w:p>
    <w:p w14:paraId="6656F415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266055" cy="2452370"/>
            <wp:effectExtent l="0" t="0" r="10795" b="508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452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215D69">
      <w:pPr>
        <w:numPr>
          <w:ilvl w:val="0"/>
          <w:numId w:val="3"/>
        </w:numPr>
        <w:rPr>
          <w:rFonts w:hint="eastAsia"/>
        </w:rPr>
      </w:pPr>
      <w:r>
        <w:rPr>
          <w:rFonts w:hint="eastAsia"/>
          <w:lang w:val="en-US" w:eastAsia="zh-CN"/>
        </w:rPr>
        <w:t>“新增转让方信息”页面，填写页面信息，点击【修改保存】按钮，新增转让方信息成功，直接显示在转让方列表中，如下图：</w:t>
      </w:r>
    </w:p>
    <w:p w14:paraId="7C8F0794">
      <w:pPr>
        <w:numPr>
          <w:ilvl w:val="0"/>
          <w:numId w:val="0"/>
        </w:numPr>
      </w:pPr>
      <w:r>
        <w:drawing>
          <wp:inline distT="0" distB="0" distL="114300" distR="114300">
            <wp:extent cx="5260340" cy="2427605"/>
            <wp:effectExtent l="0" t="0" r="16510" b="1079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42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85A03B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263515" cy="1194435"/>
            <wp:effectExtent l="0" t="0" r="13335" b="571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19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3CC799">
      <w:pPr>
        <w:numPr>
          <w:ilvl w:val="0"/>
          <w:numId w:val="3"/>
        </w:numPr>
        <w:rPr>
          <w:rFonts w:hint="eastAsia"/>
        </w:rPr>
      </w:pPr>
      <w:r>
        <w:rPr>
          <w:rFonts w:hint="eastAsia"/>
          <w:lang w:val="en-US" w:eastAsia="zh-CN"/>
        </w:rPr>
        <w:t>转让方</w:t>
      </w:r>
      <w:r>
        <w:rPr>
          <w:rFonts w:hint="eastAsia"/>
        </w:rPr>
        <w:t>列表</w:t>
      </w:r>
      <w:r>
        <w:rPr>
          <w:rFonts w:hint="eastAsia"/>
          <w:lang w:val="en-US" w:eastAsia="zh-CN"/>
        </w:rPr>
        <w:t>中</w:t>
      </w:r>
      <w:r>
        <w:rPr>
          <w:rFonts w:hint="eastAsia"/>
        </w:rPr>
        <w:t>，选中要删除的</w:t>
      </w:r>
      <w:r>
        <w:rPr>
          <w:rFonts w:hint="eastAsia"/>
          <w:lang w:val="en-US" w:eastAsia="zh-CN"/>
        </w:rPr>
        <w:t>转让方</w:t>
      </w:r>
      <w:r>
        <w:rPr>
          <w:rFonts w:hint="eastAsia"/>
        </w:rPr>
        <w:t>，点击</w:t>
      </w:r>
      <w:r>
        <w:rPr>
          <w:rFonts w:hint="eastAsia"/>
          <w:lang w:eastAsia="zh-CN"/>
        </w:rPr>
        <w:t>【</w:t>
      </w:r>
      <w:r>
        <w:rPr>
          <w:rFonts w:hint="eastAsia"/>
        </w:rPr>
        <w:t>删除</w:t>
      </w:r>
      <w:r>
        <w:rPr>
          <w:rFonts w:hint="eastAsia"/>
          <w:lang w:val="en-US" w:eastAsia="zh-CN"/>
        </w:rPr>
        <w:t>转让方信息</w:t>
      </w:r>
      <w:r>
        <w:rPr>
          <w:rFonts w:hint="eastAsia"/>
          <w:lang w:eastAsia="zh-CN"/>
        </w:rPr>
        <w:t>】</w:t>
      </w:r>
      <w:r>
        <w:rPr>
          <w:rFonts w:hint="eastAsia"/>
        </w:rPr>
        <w:t>按钮，可删除该</w:t>
      </w:r>
      <w:r>
        <w:rPr>
          <w:rFonts w:hint="eastAsia"/>
          <w:lang w:val="en-US" w:eastAsia="zh-CN"/>
        </w:rPr>
        <w:t>转让方</w:t>
      </w:r>
      <w:r>
        <w:rPr>
          <w:rFonts w:hint="eastAsia"/>
          <w:lang w:eastAsia="zh-CN"/>
        </w:rPr>
        <w:t>信息</w:t>
      </w:r>
      <w:r>
        <w:rPr>
          <w:rFonts w:hint="eastAsia"/>
        </w:rPr>
        <w:t>，如下图：</w:t>
      </w:r>
    </w:p>
    <w:p w14:paraId="185F786E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259070" cy="1127125"/>
            <wp:effectExtent l="0" t="0" r="17780" b="1587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112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33CA5A">
      <w:pPr>
        <w:numPr>
          <w:ilvl w:val="0"/>
          <w:numId w:val="3"/>
        </w:numPr>
        <w:rPr>
          <w:rFonts w:hint="eastAsia"/>
        </w:rPr>
      </w:pPr>
      <w:r>
        <w:rPr>
          <w:rFonts w:hint="eastAsia"/>
          <w:lang w:val="en-US" w:eastAsia="zh-CN"/>
        </w:rPr>
        <w:t>转让方</w:t>
      </w:r>
      <w:r>
        <w:rPr>
          <w:rFonts w:hint="eastAsia"/>
        </w:rPr>
        <w:t>列表</w:t>
      </w:r>
      <w:r>
        <w:rPr>
          <w:rFonts w:hint="eastAsia"/>
          <w:lang w:val="en-US" w:eastAsia="zh-CN"/>
        </w:rPr>
        <w:t>中，点击“修改”</w:t>
      </w:r>
      <w:r>
        <w:drawing>
          <wp:inline distT="0" distB="0" distL="114300" distR="114300">
            <wp:extent cx="133350" cy="123825"/>
            <wp:effectExtent l="0" t="0" r="0" b="9525"/>
            <wp:docPr id="11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图标可修改该转让方信息，如下图：</w:t>
      </w:r>
    </w:p>
    <w:p w14:paraId="7DD36A4E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261610" cy="2290445"/>
            <wp:effectExtent l="0" t="0" r="15240" b="1460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29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ABB25D">
      <w:pPr>
        <w:numPr>
          <w:ilvl w:val="0"/>
          <w:numId w:val="3"/>
        </w:numPr>
        <w:rPr>
          <w:rFonts w:hint="eastAsia"/>
        </w:rPr>
      </w:pPr>
      <w:r>
        <w:rPr>
          <w:rFonts w:hint="eastAsia"/>
          <w:lang w:val="en-US" w:eastAsia="zh-CN"/>
        </w:rPr>
        <w:t>点击【新增标的信息】按钮，进入“新增标的信息”页面，如下图：</w:t>
      </w:r>
    </w:p>
    <w:p w14:paraId="7BF33C01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269230" cy="2188210"/>
            <wp:effectExtent l="0" t="0" r="7620" b="2540"/>
            <wp:docPr id="16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24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18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9E2053">
      <w:pPr>
        <w:numPr>
          <w:ilvl w:val="0"/>
          <w:numId w:val="3"/>
        </w:numPr>
        <w:rPr>
          <w:rFonts w:hint="eastAsia"/>
        </w:rPr>
      </w:pPr>
      <w:r>
        <w:rPr>
          <w:rFonts w:hint="eastAsia"/>
          <w:lang w:val="en-US" w:eastAsia="zh-CN"/>
        </w:rPr>
        <w:t>“新增标的信息”页面，填写页面信息，点击【修改保存】按钮，新增标的信息成功，直接显示在标的信息列表中，如下图：</w:t>
      </w:r>
    </w:p>
    <w:p w14:paraId="141E4EF2">
      <w:pPr>
        <w:numPr>
          <w:ilvl w:val="0"/>
          <w:numId w:val="0"/>
        </w:numPr>
      </w:pPr>
      <w:r>
        <w:drawing>
          <wp:inline distT="0" distB="0" distL="114300" distR="114300">
            <wp:extent cx="5274310" cy="2146935"/>
            <wp:effectExtent l="0" t="0" r="2540" b="571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4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5071EB">
      <w:pPr>
        <w:numPr>
          <w:ilvl w:val="0"/>
          <w:numId w:val="0"/>
        </w:numPr>
      </w:pPr>
      <w:r>
        <w:drawing>
          <wp:inline distT="0" distB="0" distL="114300" distR="114300">
            <wp:extent cx="5264150" cy="629920"/>
            <wp:effectExtent l="0" t="0" r="12700" b="1778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62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781412">
      <w:pPr>
        <w:keepNext w:val="0"/>
        <w:keepLines w:val="0"/>
        <w:widowControl/>
        <w:suppressLineNumbers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注：</w:t>
      </w:r>
    </w:p>
    <w:p w14:paraId="25C4B95C">
      <w:pPr>
        <w:keepNext w:val="0"/>
        <w:keepLines w:val="0"/>
        <w:widowControl/>
        <w:suppressLineNumbers w:val="0"/>
        <w:jc w:val="left"/>
        <w:rPr>
          <w:rFonts w:hint="eastAsia" w:eastAsia="宋体"/>
          <w:lang w:eastAsia="zh-CN"/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①</w:t>
      </w:r>
      <w:r>
        <w:rPr>
          <w:rFonts w:hint="eastAsia"/>
          <w:lang w:val="en-US" w:eastAsia="zh-CN"/>
        </w:rPr>
        <w:t>挂牌价：</w:t>
      </w:r>
      <w:r>
        <w:t>设置竞价规则中的起始价就是获取的挂牌价</w:t>
      </w:r>
      <w:r>
        <w:rPr>
          <w:rFonts w:hint="eastAsia"/>
        </w:rPr>
        <w:t>（在</w:t>
      </w:r>
      <w:r>
        <w:t>设定竞价规则中无法修改）</w:t>
      </w:r>
      <w:r>
        <w:rPr>
          <w:rFonts w:hint="eastAsia"/>
          <w:lang w:eastAsia="zh-CN"/>
        </w:rPr>
        <w:t>。</w:t>
      </w:r>
    </w:p>
    <w:p w14:paraId="15CEECB4">
      <w:pPr>
        <w:numPr>
          <w:ilvl w:val="0"/>
          <w:numId w:val="0"/>
        </w:numPr>
        <w:tabs>
          <w:tab w:val="left" w:pos="1108"/>
        </w:tabs>
        <w:spacing w:line="360" w:lineRule="auto"/>
        <w:ind w:leftChars="0" w:firstLine="420" w:firstLineChars="200"/>
        <w:jc w:val="left"/>
        <w:rPr>
          <w:rFonts w:hint="eastAsia"/>
          <w:lang w:val="en-US" w:eastAsia="zh-CN"/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②</w:t>
      </w:r>
      <w:r>
        <w:rPr>
          <w:rFonts w:hint="eastAsia"/>
        </w:rPr>
        <w:t>保证金截止</w:t>
      </w:r>
      <w:r>
        <w:rPr>
          <w:rFonts w:hint="eastAsia"/>
          <w:lang w:val="en-US" w:eastAsia="zh-CN"/>
        </w:rPr>
        <w:t>时间</w:t>
      </w:r>
      <w:r>
        <w:rPr>
          <w:rFonts w:hint="eastAsia"/>
        </w:rPr>
        <w:t>：保证金截止时间</w:t>
      </w:r>
      <w:r>
        <w:rPr>
          <w:rFonts w:hint="eastAsia"/>
          <w:lang w:val="en-US" w:eastAsia="zh-CN"/>
        </w:rPr>
        <w:t xml:space="preserve">要晚于交易公告发布时间早于交易公告截止时间，保证金截止时间到了将无法缴纳保证金。 </w:t>
      </w:r>
    </w:p>
    <w:p w14:paraId="05CD16AE"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 xml:space="preserve">③ 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产权交易可以新增多个标的。</w:t>
      </w:r>
    </w:p>
    <w:p w14:paraId="427CA7A0">
      <w:pPr>
        <w:numPr>
          <w:ilvl w:val="0"/>
          <w:numId w:val="3"/>
        </w:numPr>
        <w:rPr>
          <w:rFonts w:hint="eastAsia"/>
        </w:rPr>
      </w:pPr>
      <w:r>
        <w:rPr>
          <w:rFonts w:hint="eastAsia"/>
          <w:lang w:val="en-US" w:eastAsia="zh-CN"/>
        </w:rPr>
        <w:t>标的信息</w:t>
      </w:r>
      <w:r>
        <w:rPr>
          <w:rFonts w:hint="eastAsia"/>
        </w:rPr>
        <w:t>列表</w:t>
      </w:r>
      <w:r>
        <w:rPr>
          <w:rFonts w:hint="eastAsia"/>
          <w:lang w:val="en-US" w:eastAsia="zh-CN"/>
        </w:rPr>
        <w:t>中</w:t>
      </w:r>
      <w:r>
        <w:rPr>
          <w:rFonts w:hint="eastAsia"/>
        </w:rPr>
        <w:t>，选中要删除的</w:t>
      </w:r>
      <w:r>
        <w:rPr>
          <w:rFonts w:hint="eastAsia"/>
          <w:lang w:val="en-US" w:eastAsia="zh-CN"/>
        </w:rPr>
        <w:t>标的</w:t>
      </w:r>
      <w:r>
        <w:rPr>
          <w:rFonts w:hint="eastAsia"/>
        </w:rPr>
        <w:t>，点击</w:t>
      </w:r>
      <w:r>
        <w:rPr>
          <w:rFonts w:hint="eastAsia"/>
          <w:lang w:eastAsia="zh-CN"/>
        </w:rPr>
        <w:t>【</w:t>
      </w:r>
      <w:r>
        <w:rPr>
          <w:rFonts w:hint="eastAsia"/>
        </w:rPr>
        <w:t>删除</w:t>
      </w:r>
      <w:r>
        <w:rPr>
          <w:rFonts w:hint="eastAsia"/>
          <w:lang w:val="en-US" w:eastAsia="zh-CN"/>
        </w:rPr>
        <w:t>标的信息</w:t>
      </w:r>
      <w:r>
        <w:rPr>
          <w:rFonts w:hint="eastAsia"/>
          <w:lang w:eastAsia="zh-CN"/>
        </w:rPr>
        <w:t>】</w:t>
      </w:r>
      <w:r>
        <w:rPr>
          <w:rFonts w:hint="eastAsia"/>
        </w:rPr>
        <w:t>按钮，可删除该</w:t>
      </w:r>
      <w:r>
        <w:rPr>
          <w:rFonts w:hint="eastAsia"/>
          <w:lang w:val="en-US" w:eastAsia="zh-CN"/>
        </w:rPr>
        <w:t>标的</w:t>
      </w:r>
      <w:r>
        <w:rPr>
          <w:rFonts w:hint="eastAsia"/>
          <w:lang w:eastAsia="zh-CN"/>
        </w:rPr>
        <w:t>信息</w:t>
      </w:r>
      <w:r>
        <w:rPr>
          <w:rFonts w:hint="eastAsia"/>
        </w:rPr>
        <w:t>，如下图：</w:t>
      </w:r>
    </w:p>
    <w:p w14:paraId="4FC7B151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260340" cy="619760"/>
            <wp:effectExtent l="0" t="0" r="16510" b="889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61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A7A681">
      <w:pPr>
        <w:numPr>
          <w:ilvl w:val="0"/>
          <w:numId w:val="3"/>
        </w:numPr>
        <w:rPr>
          <w:rFonts w:hint="eastAsia"/>
        </w:rPr>
      </w:pPr>
      <w:r>
        <w:rPr>
          <w:rFonts w:hint="eastAsia"/>
          <w:lang w:val="en-US" w:eastAsia="zh-CN"/>
        </w:rPr>
        <w:t>标的信息</w:t>
      </w:r>
      <w:r>
        <w:rPr>
          <w:rFonts w:hint="eastAsia"/>
        </w:rPr>
        <w:t>列表</w:t>
      </w:r>
      <w:r>
        <w:rPr>
          <w:rFonts w:hint="eastAsia"/>
          <w:lang w:val="en-US" w:eastAsia="zh-CN"/>
        </w:rPr>
        <w:t>中，点击“修改”</w:t>
      </w:r>
      <w:r>
        <w:drawing>
          <wp:inline distT="0" distB="0" distL="114300" distR="114300">
            <wp:extent cx="133350" cy="123825"/>
            <wp:effectExtent l="0" t="0" r="0" b="9525"/>
            <wp:docPr id="11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图标可修改该标的信息，如下图：</w:t>
      </w:r>
    </w:p>
    <w:p w14:paraId="5F65FD43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263515" cy="2290445"/>
            <wp:effectExtent l="0" t="0" r="13335" b="1460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29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AFBEFA">
      <w:pPr>
        <w:numPr>
          <w:ilvl w:val="0"/>
          <w:numId w:val="3"/>
        </w:numPr>
        <w:rPr>
          <w:rFonts w:hint="eastAsia"/>
        </w:rPr>
      </w:pPr>
      <w:r>
        <w:rPr>
          <w:rFonts w:hint="eastAsia"/>
          <w:lang w:val="en-US" w:eastAsia="zh-CN"/>
        </w:rPr>
        <w:t>点击【新增股东信息】按钮，进入“新增股东信息”页面，如下图：</w:t>
      </w:r>
    </w:p>
    <w:p w14:paraId="3CE7DEB1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263515" cy="2402840"/>
            <wp:effectExtent l="0" t="0" r="13335" b="1651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40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26364C">
      <w:pPr>
        <w:numPr>
          <w:ilvl w:val="0"/>
          <w:numId w:val="3"/>
        </w:numPr>
        <w:rPr>
          <w:rFonts w:hint="eastAsia"/>
        </w:rPr>
      </w:pPr>
      <w:r>
        <w:rPr>
          <w:rFonts w:hint="eastAsia"/>
          <w:lang w:val="en-US" w:eastAsia="zh-CN"/>
        </w:rPr>
        <w:t>“新增股东信息”页面，填写股东信息后点击【修改保存】按钮，股东信息新增成功，直接显示在股东信息列表中，如下图：</w:t>
      </w:r>
    </w:p>
    <w:p w14:paraId="15ACF2DA">
      <w:pPr>
        <w:numPr>
          <w:ilvl w:val="0"/>
          <w:numId w:val="0"/>
        </w:numPr>
      </w:pPr>
      <w:r>
        <w:drawing>
          <wp:inline distT="0" distB="0" distL="114300" distR="114300">
            <wp:extent cx="5268595" cy="2334260"/>
            <wp:effectExtent l="0" t="0" r="8255" b="889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167486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273040" cy="545465"/>
            <wp:effectExtent l="0" t="0" r="3810" b="698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54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442989">
      <w:pPr>
        <w:numPr>
          <w:ilvl w:val="0"/>
          <w:numId w:val="3"/>
        </w:numPr>
        <w:rPr>
          <w:rFonts w:hint="eastAsia"/>
        </w:rPr>
      </w:pPr>
      <w:r>
        <w:rPr>
          <w:rFonts w:hint="eastAsia"/>
          <w:lang w:val="en-US" w:eastAsia="zh-CN"/>
        </w:rPr>
        <w:t>股东信息列表中</w:t>
      </w:r>
      <w:r>
        <w:rPr>
          <w:rFonts w:hint="eastAsia"/>
        </w:rPr>
        <w:t>，选中要删除的</w:t>
      </w:r>
      <w:r>
        <w:rPr>
          <w:rFonts w:hint="eastAsia"/>
          <w:lang w:val="en-US" w:eastAsia="zh-CN"/>
        </w:rPr>
        <w:t>股东信息</w:t>
      </w:r>
      <w:r>
        <w:rPr>
          <w:rFonts w:hint="eastAsia"/>
        </w:rPr>
        <w:t>，点击</w:t>
      </w:r>
      <w:r>
        <w:rPr>
          <w:rFonts w:hint="eastAsia"/>
          <w:lang w:eastAsia="zh-CN"/>
        </w:rPr>
        <w:t>【</w:t>
      </w:r>
      <w:r>
        <w:rPr>
          <w:rFonts w:hint="eastAsia"/>
        </w:rPr>
        <w:t>删除</w:t>
      </w:r>
      <w:r>
        <w:rPr>
          <w:rFonts w:hint="eastAsia"/>
          <w:lang w:val="en-US" w:eastAsia="zh-CN"/>
        </w:rPr>
        <w:t>股东信息</w:t>
      </w:r>
      <w:r>
        <w:rPr>
          <w:rFonts w:hint="eastAsia"/>
          <w:lang w:eastAsia="zh-CN"/>
        </w:rPr>
        <w:t>】</w:t>
      </w:r>
      <w:r>
        <w:rPr>
          <w:rFonts w:hint="eastAsia"/>
        </w:rPr>
        <w:t>按钮，可删除该</w:t>
      </w:r>
      <w:r>
        <w:rPr>
          <w:rFonts w:hint="eastAsia"/>
          <w:lang w:val="en-US" w:eastAsia="zh-CN"/>
        </w:rPr>
        <w:t>股东</w:t>
      </w:r>
      <w:r>
        <w:rPr>
          <w:rFonts w:hint="eastAsia"/>
          <w:lang w:eastAsia="zh-CN"/>
        </w:rPr>
        <w:t>信息</w:t>
      </w:r>
      <w:r>
        <w:rPr>
          <w:rFonts w:hint="eastAsia"/>
        </w:rPr>
        <w:t>，如下图</w:t>
      </w:r>
      <w:r>
        <w:rPr>
          <w:rFonts w:hint="eastAsia"/>
          <w:lang w:eastAsia="zh-CN"/>
        </w:rPr>
        <w:t>：</w:t>
      </w:r>
    </w:p>
    <w:p w14:paraId="7A511ACF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271770" cy="466725"/>
            <wp:effectExtent l="0" t="0" r="5080" b="952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46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4B91DB">
      <w:pPr>
        <w:numPr>
          <w:ilvl w:val="0"/>
          <w:numId w:val="3"/>
        </w:numPr>
        <w:rPr>
          <w:rFonts w:hint="eastAsia"/>
        </w:rPr>
      </w:pPr>
      <w:r>
        <w:rPr>
          <w:rFonts w:hint="eastAsia"/>
          <w:lang w:val="en-US" w:eastAsia="zh-CN"/>
        </w:rPr>
        <w:t>股东信息列表中，点击“修改”</w:t>
      </w:r>
      <w:r>
        <w:drawing>
          <wp:inline distT="0" distB="0" distL="114300" distR="114300">
            <wp:extent cx="133350" cy="123825"/>
            <wp:effectExtent l="0" t="0" r="0" b="9525"/>
            <wp:docPr id="12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图标可修改该股东信息，如下图：</w:t>
      </w:r>
    </w:p>
    <w:p w14:paraId="0858E172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263515" cy="2251710"/>
            <wp:effectExtent l="0" t="0" r="13335" b="1524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25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5BFB8">
      <w:pPr>
        <w:numPr>
          <w:ilvl w:val="0"/>
          <w:numId w:val="3"/>
        </w:numPr>
        <w:rPr>
          <w:rFonts w:hint="eastAsia"/>
        </w:rPr>
      </w:pPr>
      <w:r>
        <w:rPr>
          <w:rFonts w:hint="eastAsia"/>
          <w:lang w:val="en-US" w:eastAsia="zh-CN"/>
        </w:rPr>
        <w:t>点击【新增审计报告】按钮，进入“新增审计报告”页面，如下图：</w:t>
      </w:r>
    </w:p>
    <w:p w14:paraId="4B70F3CD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260340" cy="2306955"/>
            <wp:effectExtent l="0" t="0" r="16510" b="1714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30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266CD1">
      <w:pPr>
        <w:numPr>
          <w:ilvl w:val="0"/>
          <w:numId w:val="3"/>
        </w:numPr>
        <w:rPr>
          <w:rFonts w:hint="eastAsia"/>
        </w:rPr>
      </w:pPr>
      <w:r>
        <w:rPr>
          <w:rFonts w:hint="eastAsia"/>
          <w:lang w:val="en-US" w:eastAsia="zh-CN"/>
        </w:rPr>
        <w:t>“新增审计报告”页面，填写审计报告信息后点击【修改保存】按钮，审计报告新增成功，直接显示在审计报告列表中，如下图：</w:t>
      </w:r>
    </w:p>
    <w:p w14:paraId="5AE56FDF">
      <w:pPr>
        <w:numPr>
          <w:ilvl w:val="0"/>
          <w:numId w:val="0"/>
        </w:numPr>
      </w:pPr>
      <w:r>
        <w:drawing>
          <wp:inline distT="0" distB="0" distL="114300" distR="114300">
            <wp:extent cx="5266055" cy="1885315"/>
            <wp:effectExtent l="0" t="0" r="10795" b="63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88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60C22E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274310" cy="607060"/>
            <wp:effectExtent l="0" t="0" r="2540" b="254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0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FCFC23">
      <w:pPr>
        <w:numPr>
          <w:ilvl w:val="0"/>
          <w:numId w:val="3"/>
        </w:numPr>
        <w:rPr>
          <w:rFonts w:hint="eastAsia"/>
        </w:rPr>
      </w:pPr>
      <w:r>
        <w:rPr>
          <w:rFonts w:hint="eastAsia"/>
          <w:lang w:val="en-US" w:eastAsia="zh-CN"/>
        </w:rPr>
        <w:t>审计报告</w:t>
      </w:r>
      <w:r>
        <w:rPr>
          <w:rFonts w:hint="eastAsia"/>
        </w:rPr>
        <w:t>列表</w:t>
      </w:r>
      <w:r>
        <w:rPr>
          <w:rFonts w:hint="eastAsia"/>
          <w:lang w:val="en-US" w:eastAsia="zh-CN"/>
        </w:rPr>
        <w:t>中</w:t>
      </w:r>
      <w:r>
        <w:rPr>
          <w:rFonts w:hint="eastAsia"/>
        </w:rPr>
        <w:t>，选中要删除的</w:t>
      </w:r>
      <w:r>
        <w:rPr>
          <w:rFonts w:hint="eastAsia"/>
          <w:lang w:val="en-US" w:eastAsia="zh-CN"/>
        </w:rPr>
        <w:t>审计报告</w:t>
      </w:r>
      <w:r>
        <w:rPr>
          <w:rFonts w:hint="eastAsia"/>
        </w:rPr>
        <w:t>，点击</w:t>
      </w:r>
      <w:r>
        <w:rPr>
          <w:rFonts w:hint="eastAsia"/>
          <w:lang w:eastAsia="zh-CN"/>
        </w:rPr>
        <w:t>【</w:t>
      </w:r>
      <w:r>
        <w:rPr>
          <w:rFonts w:hint="eastAsia"/>
        </w:rPr>
        <w:t>删除</w:t>
      </w:r>
      <w:r>
        <w:rPr>
          <w:rFonts w:hint="eastAsia"/>
          <w:lang w:val="en-US" w:eastAsia="zh-CN"/>
        </w:rPr>
        <w:t>审计报告</w:t>
      </w:r>
      <w:r>
        <w:rPr>
          <w:rFonts w:hint="eastAsia"/>
          <w:lang w:eastAsia="zh-CN"/>
        </w:rPr>
        <w:t>】</w:t>
      </w:r>
      <w:r>
        <w:rPr>
          <w:rFonts w:hint="eastAsia"/>
        </w:rPr>
        <w:t>按钮，可删除该</w:t>
      </w:r>
      <w:r>
        <w:rPr>
          <w:rFonts w:hint="eastAsia"/>
          <w:lang w:val="en-US" w:eastAsia="zh-CN"/>
        </w:rPr>
        <w:t>审计报告</w:t>
      </w:r>
      <w:r>
        <w:rPr>
          <w:rFonts w:hint="eastAsia"/>
        </w:rPr>
        <w:t>，如下图：</w:t>
      </w:r>
    </w:p>
    <w:p w14:paraId="6B382B9F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262245" cy="611505"/>
            <wp:effectExtent l="0" t="0" r="14605" b="1714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61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2460BD">
      <w:pPr>
        <w:numPr>
          <w:ilvl w:val="0"/>
          <w:numId w:val="3"/>
        </w:numPr>
        <w:rPr>
          <w:rFonts w:hint="eastAsia"/>
        </w:rPr>
      </w:pPr>
      <w:r>
        <w:rPr>
          <w:rFonts w:hint="eastAsia"/>
          <w:lang w:val="en-US" w:eastAsia="zh-CN"/>
        </w:rPr>
        <w:t>审计报告</w:t>
      </w:r>
      <w:r>
        <w:rPr>
          <w:rFonts w:hint="eastAsia"/>
        </w:rPr>
        <w:t>列表</w:t>
      </w:r>
      <w:r>
        <w:rPr>
          <w:rFonts w:hint="eastAsia"/>
          <w:lang w:val="en-US" w:eastAsia="zh-CN"/>
        </w:rPr>
        <w:t>中，点击“修改”</w:t>
      </w:r>
      <w:r>
        <w:drawing>
          <wp:inline distT="0" distB="0" distL="114300" distR="114300">
            <wp:extent cx="133350" cy="123825"/>
            <wp:effectExtent l="0" t="0" r="0" b="9525"/>
            <wp:docPr id="12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图标可修改该审计报告信息，如下图：</w:t>
      </w:r>
    </w:p>
    <w:p w14:paraId="0E320601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271770" cy="2287270"/>
            <wp:effectExtent l="0" t="0" r="5080" b="1778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8B31D0">
      <w:pPr>
        <w:numPr>
          <w:ilvl w:val="0"/>
          <w:numId w:val="3"/>
        </w:numPr>
        <w:rPr>
          <w:rFonts w:hint="eastAsia"/>
        </w:rPr>
      </w:pPr>
      <w:r>
        <w:rPr>
          <w:rFonts w:hint="eastAsia"/>
          <w:lang w:val="en-US" w:eastAsia="zh-CN"/>
        </w:rPr>
        <w:t>附件信息中点击“上传”字样或图标</w:t>
      </w:r>
      <w:r>
        <w:drawing>
          <wp:inline distT="0" distB="0" distL="114300" distR="114300">
            <wp:extent cx="475615" cy="167005"/>
            <wp:effectExtent l="0" t="0" r="635" b="4445"/>
            <wp:docPr id="12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0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75615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上传相关附件，如下图：</w:t>
      </w:r>
    </w:p>
    <w:p w14:paraId="2D065592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363845" cy="3329940"/>
            <wp:effectExtent l="0" t="0" r="8255" b="10160"/>
            <wp:docPr id="7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3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363845" cy="332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20A137">
      <w:pPr>
        <w:numPr>
          <w:ilvl w:val="0"/>
          <w:numId w:val="3"/>
        </w:numPr>
        <w:rPr>
          <w:rFonts w:hint="eastAsia"/>
        </w:rPr>
      </w:pPr>
      <w:r>
        <w:rPr>
          <w:rFonts w:hint="eastAsia"/>
          <w:lang w:val="en-US" w:eastAsia="zh-CN"/>
        </w:rPr>
        <w:t>正确填写页面信息，点击【</w:t>
      </w:r>
      <w:r>
        <w:rPr>
          <w:rFonts w:hint="eastAsia"/>
        </w:rPr>
        <w:t>修改保存</w:t>
      </w:r>
      <w:r>
        <w:rPr>
          <w:rFonts w:hint="eastAsia"/>
          <w:lang w:val="en-US" w:eastAsia="zh-CN"/>
        </w:rPr>
        <w:t>】按钮</w:t>
      </w:r>
      <w:r>
        <w:rPr>
          <w:rFonts w:hint="eastAsia"/>
        </w:rPr>
        <w:t>，则暂时不提交，该</w:t>
      </w:r>
      <w:r>
        <w:rPr>
          <w:rFonts w:hint="eastAsia"/>
          <w:lang w:val="en-US" w:eastAsia="zh-CN"/>
        </w:rPr>
        <w:t>项目</w:t>
      </w:r>
      <w:r>
        <w:rPr>
          <w:rFonts w:hint="eastAsia"/>
        </w:rPr>
        <w:t>为</w:t>
      </w:r>
      <w:r>
        <w:rPr>
          <w:rFonts w:hint="eastAsia"/>
          <w:lang w:eastAsia="zh-CN"/>
        </w:rPr>
        <w:t>“</w:t>
      </w:r>
      <w:r>
        <w:rPr>
          <w:rFonts w:hint="eastAsia"/>
        </w:rPr>
        <w:t>编辑</w:t>
      </w:r>
      <w:r>
        <w:rPr>
          <w:rFonts w:hint="eastAsia"/>
          <w:lang w:val="en-US" w:eastAsia="zh-CN"/>
        </w:rPr>
        <w:t>中</w:t>
      </w:r>
      <w:r>
        <w:rPr>
          <w:rFonts w:hint="eastAsia"/>
          <w:lang w:eastAsia="zh-CN"/>
        </w:rPr>
        <w:t>”</w:t>
      </w:r>
      <w:r>
        <w:rPr>
          <w:rFonts w:hint="eastAsia"/>
        </w:rPr>
        <w:t>状态，</w:t>
      </w:r>
      <w:r>
        <w:rPr>
          <w:rFonts w:hint="eastAsia"/>
          <w:lang w:val="en-US" w:eastAsia="zh-CN"/>
        </w:rPr>
        <w:t>支持</w:t>
      </w:r>
      <w:r>
        <w:rPr>
          <w:rFonts w:hint="eastAsia"/>
        </w:rPr>
        <w:t>修改再提交审核</w:t>
      </w:r>
      <w:r>
        <w:rPr>
          <w:rFonts w:hint="eastAsia"/>
          <w:lang w:eastAsia="zh-CN"/>
        </w:rPr>
        <w:t>。</w:t>
      </w:r>
      <w:r>
        <w:rPr>
          <w:rFonts w:hint="eastAsia"/>
        </w:rPr>
        <w:t>点击</w:t>
      </w:r>
      <w:r>
        <w:rPr>
          <w:rFonts w:hint="eastAsia"/>
          <w:lang w:eastAsia="zh-CN"/>
        </w:rPr>
        <w:t>【</w:t>
      </w:r>
      <w:r>
        <w:rPr>
          <w:rFonts w:hint="eastAsia"/>
        </w:rPr>
        <w:t>提交信息</w:t>
      </w:r>
      <w:r>
        <w:rPr>
          <w:rFonts w:hint="eastAsia"/>
          <w:lang w:eastAsia="zh-CN"/>
        </w:rPr>
        <w:t>】</w:t>
      </w:r>
      <w:r>
        <w:rPr>
          <w:rFonts w:hint="eastAsia"/>
        </w:rPr>
        <w:t>按钮，</w:t>
      </w:r>
      <w:r>
        <w:rPr>
          <w:rFonts w:hint="eastAsia"/>
          <w:lang w:eastAsia="zh-CN"/>
        </w:rPr>
        <w:t>弹出“请输入意见”框，</w:t>
      </w:r>
      <w:r>
        <w:rPr>
          <w:rFonts w:hint="eastAsia"/>
          <w:lang w:val="en-US" w:eastAsia="zh-CN"/>
        </w:rPr>
        <w:t>输入意见后</w:t>
      </w:r>
      <w:r>
        <w:rPr>
          <w:rFonts w:hint="eastAsia"/>
          <w:lang w:eastAsia="zh-CN"/>
        </w:rPr>
        <w:t>点击【确认提交】按钮，</w:t>
      </w:r>
      <w:r>
        <w:rPr>
          <w:rFonts w:hint="eastAsia"/>
          <w:lang w:val="en-US" w:eastAsia="zh-CN"/>
        </w:rPr>
        <w:t>无需审核，直接审核通过</w:t>
      </w:r>
      <w:r>
        <w:rPr>
          <w:rFonts w:hint="eastAsia"/>
          <w:lang w:eastAsia="zh-CN"/>
        </w:rPr>
        <w:t>。</w:t>
      </w:r>
      <w:r>
        <w:rPr>
          <w:rFonts w:hint="eastAsia"/>
          <w:lang w:val="en-US" w:eastAsia="zh-CN"/>
        </w:rPr>
        <w:t>如下图：</w:t>
      </w:r>
    </w:p>
    <w:p w14:paraId="0D3214FD">
      <w:pPr>
        <w:numPr>
          <w:ilvl w:val="0"/>
          <w:numId w:val="0"/>
        </w:numPr>
      </w:pPr>
      <w:r>
        <w:drawing>
          <wp:inline distT="0" distB="0" distL="114300" distR="114300">
            <wp:extent cx="5274310" cy="2468880"/>
            <wp:effectExtent l="0" t="0" r="2540" b="762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7C3C26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258435" cy="1198880"/>
            <wp:effectExtent l="0" t="0" r="18415" b="127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119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B16312">
      <w:pPr>
        <w:numPr>
          <w:ilvl w:val="0"/>
          <w:numId w:val="3"/>
        </w:numPr>
        <w:rPr>
          <w:rFonts w:hint="eastAsia"/>
        </w:rPr>
      </w:pPr>
      <w:r>
        <w:rPr>
          <w:rFonts w:hint="eastAsia"/>
          <w:lang w:val="en-US" w:eastAsia="zh-CN"/>
        </w:rPr>
        <w:t>股权项目登记</w:t>
      </w:r>
      <w:r>
        <w:rPr>
          <w:rFonts w:hint="eastAsia"/>
        </w:rPr>
        <w:t>列表页面上，点击“编辑中”状态下项目的操作</w:t>
      </w:r>
      <w:r>
        <w:drawing>
          <wp:inline distT="0" distB="0" distL="114300" distR="114300">
            <wp:extent cx="133350" cy="123825"/>
            <wp:effectExtent l="0" t="0" r="0" b="9525"/>
            <wp:docPr id="12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图标</w:t>
      </w:r>
      <w:r>
        <w:rPr>
          <w:rFonts w:hint="eastAsia"/>
        </w:rPr>
        <w:t>按钮，可修改该项目信息，如下图：</w:t>
      </w:r>
    </w:p>
    <w:p w14:paraId="0A696DDF">
      <w:pPr>
        <w:numPr>
          <w:ilvl w:val="0"/>
          <w:numId w:val="0"/>
        </w:numPr>
      </w:pPr>
      <w:r>
        <w:drawing>
          <wp:inline distT="0" distB="0" distL="114300" distR="114300">
            <wp:extent cx="5264150" cy="1248410"/>
            <wp:effectExtent l="0" t="0" r="12700" b="889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248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C9FE25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263515" cy="2392045"/>
            <wp:effectExtent l="0" t="0" r="13335" b="825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DF8343">
      <w:pPr>
        <w:numPr>
          <w:ilvl w:val="0"/>
          <w:numId w:val="3"/>
        </w:numPr>
        <w:rPr>
          <w:rFonts w:hint="eastAsia"/>
        </w:rPr>
      </w:pPr>
      <w:r>
        <w:rPr>
          <w:rFonts w:hint="eastAsia"/>
          <w:lang w:val="en-US" w:eastAsia="zh-CN"/>
        </w:rPr>
        <w:t>股权项目登记</w:t>
      </w:r>
      <w:r>
        <w:rPr>
          <w:rFonts w:hint="eastAsia"/>
        </w:rPr>
        <w:t>列表页面上，选中要删除的项目，点击</w:t>
      </w:r>
      <w:r>
        <w:rPr>
          <w:rFonts w:hint="eastAsia"/>
          <w:lang w:eastAsia="zh-CN"/>
        </w:rPr>
        <w:t>【</w:t>
      </w:r>
      <w:r>
        <w:rPr>
          <w:rFonts w:hint="eastAsia"/>
        </w:rPr>
        <w:t>删除</w:t>
      </w:r>
      <w:r>
        <w:rPr>
          <w:rFonts w:hint="eastAsia"/>
          <w:lang w:val="en-US" w:eastAsia="zh-CN"/>
        </w:rPr>
        <w:t>股权项目</w:t>
      </w:r>
      <w:r>
        <w:rPr>
          <w:rFonts w:hint="eastAsia"/>
          <w:lang w:eastAsia="zh-CN"/>
        </w:rPr>
        <w:t>】</w:t>
      </w:r>
      <w:r>
        <w:rPr>
          <w:rFonts w:hint="eastAsia"/>
        </w:rPr>
        <w:t>按钮，可删除该项目，如下图：</w:t>
      </w:r>
    </w:p>
    <w:p w14:paraId="4F531899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266690" cy="1130300"/>
            <wp:effectExtent l="0" t="0" r="10160" b="1270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13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83F1E">
      <w:pPr>
        <w:rPr>
          <w:rFonts w:hint="default" w:eastAsia="宋体"/>
          <w:lang w:val="en-US" w:eastAsia="zh-CN"/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注：只有“编辑中”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和“审核不通过”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状态下的项目才允许删除。</w:t>
      </w:r>
    </w:p>
    <w:p w14:paraId="070BE102">
      <w:pPr>
        <w:ind w:left="0" w:leftChars="0" w:firstLine="0" w:firstLineChars="0"/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</w:pPr>
    </w:p>
    <w:p w14:paraId="0DB299DF">
      <w:pPr>
        <w:pStyle w:val="4"/>
        <w:bidi w:val="0"/>
        <w:rPr>
          <w:rFonts w:hint="eastAsia"/>
          <w:lang w:val="en-US" w:eastAsia="zh-CN"/>
        </w:rPr>
      </w:pPr>
      <w:bookmarkStart w:id="8" w:name="_Toc18220"/>
      <w:bookmarkStart w:id="9" w:name="_Toc14585"/>
      <w:r>
        <w:rPr>
          <w:rFonts w:hint="eastAsia"/>
          <w:lang w:val="en-US" w:eastAsia="zh-CN"/>
        </w:rPr>
        <w:t>实物项目登记</w:t>
      </w:r>
      <w:bookmarkEnd w:id="8"/>
      <w:bookmarkEnd w:id="9"/>
    </w:p>
    <w:p w14:paraId="03C974BA">
      <w:pPr>
        <w:ind w:firstLine="422"/>
        <w:rPr>
          <w:rFonts w:ascii="宋体" w:hAnsi="宋体"/>
        </w:rPr>
      </w:pPr>
      <w:r>
        <w:rPr>
          <w:rFonts w:ascii="宋体" w:hAnsi="宋体"/>
          <w:b/>
        </w:rPr>
        <w:t>前提条件：</w:t>
      </w:r>
      <w:r>
        <w:rPr>
          <w:rFonts w:ascii="宋体" w:hAnsi="宋体"/>
        </w:rPr>
        <w:t>无</w:t>
      </w:r>
      <w:r>
        <w:rPr>
          <w:rFonts w:hint="eastAsia" w:ascii="宋体" w:hAnsi="宋体"/>
        </w:rPr>
        <w:t>。</w:t>
      </w:r>
    </w:p>
    <w:p w14:paraId="45ED398F">
      <w:pPr>
        <w:ind w:firstLine="422"/>
        <w:rPr>
          <w:rFonts w:hint="eastAsia"/>
          <w:lang w:eastAsia="zh-CN"/>
        </w:rPr>
      </w:pPr>
      <w:r>
        <w:rPr>
          <w:b/>
        </w:rPr>
        <w:t>基本功能</w:t>
      </w:r>
      <w:r>
        <w:rPr>
          <w:rFonts w:ascii="宋体" w:hAnsi="宋体"/>
          <w:b/>
        </w:rPr>
        <w:t>：</w:t>
      </w:r>
      <w:r>
        <w:t>新</w:t>
      </w:r>
      <w:r>
        <w:rPr>
          <w:rFonts w:hint="eastAsia"/>
          <w:lang w:val="en-US" w:eastAsia="zh-CN"/>
        </w:rPr>
        <w:t>建实物</w:t>
      </w:r>
      <w:r>
        <w:rPr>
          <w:rFonts w:hint="eastAsia"/>
        </w:rPr>
        <w:t>项目</w:t>
      </w:r>
      <w:r>
        <w:rPr>
          <w:rFonts w:hint="eastAsia"/>
          <w:lang w:eastAsia="zh-CN"/>
        </w:rPr>
        <w:t>。</w:t>
      </w:r>
    </w:p>
    <w:p w14:paraId="617E6A6F">
      <w:pPr>
        <w:ind w:firstLine="422"/>
        <w:rPr>
          <w:rFonts w:ascii="宋体" w:hAnsi="宋体"/>
          <w:b/>
        </w:rPr>
      </w:pPr>
      <w:r>
        <w:rPr>
          <w:rFonts w:ascii="宋体" w:hAnsi="宋体"/>
          <w:b/>
        </w:rPr>
        <w:t>操作步骤：</w:t>
      </w:r>
    </w:p>
    <w:p w14:paraId="7D61F5A7">
      <w:pPr>
        <w:numPr>
          <w:ilvl w:val="0"/>
          <w:numId w:val="4"/>
        </w:numPr>
        <w:rPr>
          <w:rFonts w:hint="eastAsia"/>
        </w:rPr>
      </w:pPr>
      <w:r>
        <w:rPr>
          <w:rFonts w:hint="eastAsia"/>
        </w:rPr>
        <w:t>点击“默认门户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－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产权交易</w:t>
      </w:r>
      <w:r>
        <w:rPr>
          <w:rFonts w:hint="eastAsia"/>
        </w:rPr>
        <w:t>”菜单，进入的页面左侧显示</w:t>
      </w:r>
      <w:r>
        <w:rPr>
          <w:rFonts w:hint="eastAsia"/>
          <w:lang w:val="en-US" w:eastAsia="zh-CN"/>
        </w:rPr>
        <w:t>产权交易</w:t>
      </w:r>
      <w:r>
        <w:rPr>
          <w:rFonts w:hint="eastAsia"/>
        </w:rPr>
        <w:t>的菜单，</w:t>
      </w:r>
      <w:r>
        <w:rPr>
          <w:rFonts w:hint="eastAsia"/>
          <w:lang w:val="en-US" w:eastAsia="zh-CN"/>
        </w:rPr>
        <w:t>点击“转让受理-实物项目登记”菜单，</w:t>
      </w:r>
      <w:r>
        <w:rPr>
          <w:rFonts w:hint="eastAsia"/>
        </w:rPr>
        <w:t>显示</w:t>
      </w:r>
      <w:r>
        <w:rPr>
          <w:rFonts w:hint="eastAsia"/>
          <w:lang w:val="en-US" w:eastAsia="zh-CN"/>
        </w:rPr>
        <w:t>实物项目登记</w:t>
      </w:r>
      <w:r>
        <w:rPr>
          <w:rFonts w:hint="eastAsia"/>
        </w:rPr>
        <w:t>列表页面。如下图：</w:t>
      </w:r>
    </w:p>
    <w:p w14:paraId="660040B8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218430" cy="1327785"/>
            <wp:effectExtent l="0" t="0" r="1270" b="5715"/>
            <wp:docPr id="9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4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18430" cy="132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60F952">
      <w:pPr>
        <w:numPr>
          <w:ilvl w:val="0"/>
          <w:numId w:val="4"/>
        </w:numPr>
        <w:rPr>
          <w:rFonts w:hint="eastAsia"/>
        </w:rPr>
      </w:pPr>
      <w:r>
        <w:rPr>
          <w:rFonts w:hint="eastAsia"/>
        </w:rPr>
        <w:t>点击</w:t>
      </w:r>
      <w:r>
        <w:rPr>
          <w:rFonts w:hint="eastAsia"/>
          <w:lang w:eastAsia="zh-CN"/>
        </w:rPr>
        <w:t>【</w:t>
      </w:r>
      <w:r>
        <w:rPr>
          <w:rFonts w:hint="eastAsia"/>
          <w:lang w:val="en-US" w:eastAsia="zh-CN"/>
        </w:rPr>
        <w:t>新建实物项目</w:t>
      </w:r>
      <w:r>
        <w:rPr>
          <w:rFonts w:hint="eastAsia"/>
          <w:lang w:eastAsia="zh-CN"/>
        </w:rPr>
        <w:t>】</w:t>
      </w:r>
      <w:r>
        <w:rPr>
          <w:rFonts w:hint="eastAsia"/>
        </w:rPr>
        <w:t>按钮，进入“新</w:t>
      </w:r>
      <w:r>
        <w:rPr>
          <w:rFonts w:hint="eastAsia"/>
          <w:lang w:eastAsia="zh-CN"/>
        </w:rPr>
        <w:t>建</w:t>
      </w:r>
      <w:r>
        <w:rPr>
          <w:rFonts w:hint="eastAsia"/>
          <w:lang w:val="en-US" w:eastAsia="zh-CN"/>
        </w:rPr>
        <w:t>实物</w:t>
      </w:r>
      <w:r>
        <w:rPr>
          <w:rFonts w:hint="eastAsia"/>
          <w:lang w:eastAsia="zh-CN"/>
        </w:rPr>
        <w:t>项目</w:t>
      </w:r>
      <w:r>
        <w:rPr>
          <w:rFonts w:hint="eastAsia"/>
        </w:rPr>
        <w:t>”页面，如下图：</w:t>
      </w:r>
    </w:p>
    <w:p w14:paraId="088D37F0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266690" cy="1231900"/>
            <wp:effectExtent l="0" t="0" r="10160" b="6350"/>
            <wp:docPr id="142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8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23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22AAED">
      <w:pPr>
        <w:numPr>
          <w:ilvl w:val="0"/>
          <w:numId w:val="0"/>
        </w:numPr>
      </w:pPr>
      <w:r>
        <w:drawing>
          <wp:inline distT="0" distB="0" distL="114300" distR="114300">
            <wp:extent cx="5270500" cy="2455545"/>
            <wp:effectExtent l="0" t="0" r="6350" b="1905"/>
            <wp:docPr id="14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9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5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A014AC">
      <w:pPr>
        <w:tabs>
          <w:tab w:val="left" w:pos="1108"/>
        </w:tabs>
        <w:spacing w:line="600" w:lineRule="exact"/>
        <w:ind w:left="0" w:leftChars="0" w:firstLine="420" w:firstLineChars="20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填写项目信息、转让方信息、转让标的企业信息。</w:t>
      </w:r>
    </w:p>
    <w:p w14:paraId="19D72DFC">
      <w:pPr>
        <w:bidi w:val="0"/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331460" cy="741680"/>
            <wp:effectExtent l="0" t="0" r="2540" b="7620"/>
            <wp:docPr id="11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7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331460" cy="74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99594A">
      <w:pPr>
        <w:tabs>
          <w:tab w:val="left" w:pos="1108"/>
        </w:tabs>
        <w:spacing w:line="600" w:lineRule="exact"/>
        <w:ind w:left="0" w:leftChars="0" w:firstLine="420" w:firstLineChars="200"/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是否授权中心确认报名资格条件需选择“是”。</w:t>
      </w:r>
    </w:p>
    <w:p w14:paraId="07080520">
      <w:pPr>
        <w:numPr>
          <w:ilvl w:val="0"/>
          <w:numId w:val="4"/>
        </w:numPr>
        <w:rPr>
          <w:rFonts w:hint="eastAsia"/>
        </w:rPr>
      </w:pPr>
      <w:r>
        <w:rPr>
          <w:rFonts w:hint="eastAsia"/>
          <w:lang w:val="en-US" w:eastAsia="zh-CN"/>
        </w:rPr>
        <w:t>点击【新增标的信息】按钮，进入“新增标的信息”页面，如下图：</w:t>
      </w:r>
    </w:p>
    <w:p w14:paraId="7188B6B9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273040" cy="2336800"/>
            <wp:effectExtent l="0" t="0" r="3810" b="6350"/>
            <wp:docPr id="144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20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33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A07D5C">
      <w:pPr>
        <w:numPr>
          <w:ilvl w:val="0"/>
          <w:numId w:val="4"/>
        </w:numPr>
        <w:rPr>
          <w:rFonts w:hint="eastAsia"/>
        </w:rPr>
      </w:pPr>
      <w:r>
        <w:rPr>
          <w:rFonts w:hint="eastAsia"/>
          <w:lang w:val="en-US" w:eastAsia="zh-CN"/>
        </w:rPr>
        <w:t>“新增标的信息”页面，填写页面信息，点击【修改保存】按钮，标的信息新增成功，直接显示在标的信息列表中。如下图：</w:t>
      </w:r>
    </w:p>
    <w:p w14:paraId="555C27E2">
      <w:pPr>
        <w:numPr>
          <w:ilvl w:val="0"/>
          <w:numId w:val="0"/>
        </w:numPr>
      </w:pPr>
      <w:r>
        <w:drawing>
          <wp:inline distT="0" distB="0" distL="114300" distR="114300">
            <wp:extent cx="5260340" cy="2237740"/>
            <wp:effectExtent l="0" t="0" r="16510" b="10160"/>
            <wp:docPr id="147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22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23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55718D">
      <w:pPr>
        <w:numPr>
          <w:ilvl w:val="0"/>
          <w:numId w:val="0"/>
        </w:numPr>
      </w:pPr>
      <w:r>
        <w:drawing>
          <wp:inline distT="0" distB="0" distL="114300" distR="114300">
            <wp:extent cx="5269230" cy="650875"/>
            <wp:effectExtent l="0" t="0" r="7620" b="15875"/>
            <wp:docPr id="148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23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65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37CA05">
      <w:pPr>
        <w:keepNext w:val="0"/>
        <w:keepLines w:val="0"/>
        <w:widowControl/>
        <w:suppressLineNumbers w:val="0"/>
        <w:spacing w:line="360" w:lineRule="auto"/>
        <w:ind w:left="0" w:leftChars="0" w:firstLine="0" w:firstLine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   注：</w:t>
      </w:r>
    </w:p>
    <w:p w14:paraId="53555072">
      <w:pPr>
        <w:numPr>
          <w:ilvl w:val="0"/>
          <w:numId w:val="0"/>
        </w:numPr>
        <w:tabs>
          <w:tab w:val="left" w:pos="1108"/>
        </w:tabs>
        <w:spacing w:line="360" w:lineRule="auto"/>
        <w:ind w:leftChars="0" w:firstLine="420" w:firstLineChars="200"/>
        <w:jc w:val="left"/>
        <w:rPr>
          <w:rFonts w:hint="default" w:eastAsia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①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新增的标段信息与产权性质有关。</w:t>
      </w:r>
    </w:p>
    <w:p w14:paraId="31BE17BB">
      <w:pPr>
        <w:numPr>
          <w:ilvl w:val="0"/>
          <w:numId w:val="0"/>
        </w:numPr>
        <w:tabs>
          <w:tab w:val="left" w:pos="1108"/>
        </w:tabs>
        <w:spacing w:line="360" w:lineRule="auto"/>
        <w:ind w:leftChars="0" w:firstLine="420" w:firstLineChars="200"/>
        <w:jc w:val="left"/>
        <w:rPr>
          <w:rFonts w:hint="eastAsia"/>
          <w:lang w:eastAsia="zh-CN"/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②</w:t>
      </w:r>
      <w:r>
        <w:rPr>
          <w:rFonts w:hint="eastAsia"/>
          <w:lang w:val="en-US" w:eastAsia="zh-CN"/>
        </w:rPr>
        <w:t>挂牌价：</w:t>
      </w:r>
      <w:r>
        <w:t>设置竞价规则中的起始价就是获取的挂牌价</w:t>
      </w:r>
      <w:r>
        <w:rPr>
          <w:rFonts w:hint="eastAsia"/>
        </w:rPr>
        <w:t>（在</w:t>
      </w:r>
      <w:r>
        <w:t>设定竞价规则中无法修改）</w:t>
      </w:r>
      <w:r>
        <w:rPr>
          <w:rFonts w:hint="eastAsia"/>
          <w:lang w:eastAsia="zh-CN"/>
        </w:rPr>
        <w:t>；</w:t>
      </w:r>
    </w:p>
    <w:p w14:paraId="6B729707">
      <w:pPr>
        <w:numPr>
          <w:ilvl w:val="0"/>
          <w:numId w:val="0"/>
        </w:numPr>
        <w:tabs>
          <w:tab w:val="left" w:pos="1108"/>
        </w:tabs>
        <w:spacing w:line="360" w:lineRule="auto"/>
        <w:ind w:leftChars="0" w:firstLine="420" w:firstLineChars="20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③</w:t>
      </w:r>
      <w:r>
        <w:rPr>
          <w:rFonts w:hint="eastAsia"/>
        </w:rPr>
        <w:t>保证金截止</w:t>
      </w:r>
      <w:r>
        <w:rPr>
          <w:rFonts w:hint="eastAsia"/>
          <w:lang w:val="en-US" w:eastAsia="zh-CN"/>
        </w:rPr>
        <w:t>时间</w:t>
      </w:r>
      <w:r>
        <w:rPr>
          <w:rFonts w:hint="eastAsia"/>
        </w:rPr>
        <w:t>：保证金截止时间</w:t>
      </w:r>
      <w:r>
        <w:rPr>
          <w:rFonts w:hint="eastAsia"/>
          <w:lang w:val="en-US" w:eastAsia="zh-CN"/>
        </w:rPr>
        <w:t>要晚于交易公告发布时间早于交易公告截止时间，保证金截止时间到了将无法缴纳保证金。</w:t>
      </w:r>
    </w:p>
    <w:p w14:paraId="17DC9B36"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397" w:firstLineChars="0"/>
        <w:textAlignment w:val="auto"/>
        <w:outlineLvl w:val="9"/>
        <w:rPr>
          <w:rFonts w:hint="eastAsia"/>
        </w:rPr>
      </w:pPr>
      <w:r>
        <w:rPr>
          <w:rFonts w:hint="eastAsia"/>
          <w:lang w:val="en-US" w:eastAsia="zh-CN"/>
        </w:rPr>
        <w:t>产权交</w:t>
      </w:r>
      <w:r>
        <w:rPr>
          <w:rFonts w:hint="eastAsia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易可以新增多个标的。</w:t>
      </w:r>
    </w:p>
    <w:p w14:paraId="5C65EAB9">
      <w:pPr>
        <w:numPr>
          <w:ilvl w:val="0"/>
          <w:numId w:val="4"/>
        </w:numPr>
        <w:rPr>
          <w:rFonts w:hint="eastAsia"/>
        </w:rPr>
      </w:pPr>
      <w:r>
        <w:rPr>
          <w:rFonts w:hint="eastAsia"/>
          <w:lang w:val="en-US" w:eastAsia="zh-CN"/>
        </w:rPr>
        <w:t>标的信息</w:t>
      </w:r>
      <w:r>
        <w:rPr>
          <w:rFonts w:hint="eastAsia"/>
        </w:rPr>
        <w:t>列表</w:t>
      </w:r>
      <w:r>
        <w:rPr>
          <w:rFonts w:hint="eastAsia"/>
          <w:lang w:val="en-US" w:eastAsia="zh-CN"/>
        </w:rPr>
        <w:t>中</w:t>
      </w:r>
      <w:r>
        <w:rPr>
          <w:rFonts w:hint="eastAsia"/>
        </w:rPr>
        <w:t>，选中要删除的</w:t>
      </w:r>
      <w:r>
        <w:rPr>
          <w:rFonts w:hint="eastAsia"/>
          <w:lang w:val="en-US" w:eastAsia="zh-CN"/>
        </w:rPr>
        <w:t>标的</w:t>
      </w:r>
      <w:r>
        <w:rPr>
          <w:rFonts w:hint="eastAsia"/>
        </w:rPr>
        <w:t>，点击</w:t>
      </w:r>
      <w:r>
        <w:rPr>
          <w:rFonts w:hint="eastAsia"/>
          <w:lang w:eastAsia="zh-CN"/>
        </w:rPr>
        <w:t>【</w:t>
      </w:r>
      <w:r>
        <w:rPr>
          <w:rFonts w:hint="eastAsia"/>
        </w:rPr>
        <w:t>删除</w:t>
      </w:r>
      <w:r>
        <w:rPr>
          <w:rFonts w:hint="eastAsia"/>
          <w:lang w:val="en-US" w:eastAsia="zh-CN"/>
        </w:rPr>
        <w:t>标的信息</w:t>
      </w:r>
      <w:r>
        <w:rPr>
          <w:rFonts w:hint="eastAsia"/>
          <w:lang w:eastAsia="zh-CN"/>
        </w:rPr>
        <w:t>】</w:t>
      </w:r>
      <w:r>
        <w:rPr>
          <w:rFonts w:hint="eastAsia"/>
        </w:rPr>
        <w:t>按钮，可删除该</w:t>
      </w:r>
      <w:r>
        <w:rPr>
          <w:rFonts w:hint="eastAsia"/>
          <w:lang w:val="en-US" w:eastAsia="zh-CN"/>
        </w:rPr>
        <w:t>标的</w:t>
      </w:r>
      <w:r>
        <w:rPr>
          <w:rFonts w:hint="eastAsia"/>
          <w:lang w:eastAsia="zh-CN"/>
        </w:rPr>
        <w:t>信息</w:t>
      </w:r>
      <w:r>
        <w:rPr>
          <w:rFonts w:hint="eastAsia"/>
        </w:rPr>
        <w:t>，如下图：</w:t>
      </w:r>
    </w:p>
    <w:p w14:paraId="564ED68D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271770" cy="873125"/>
            <wp:effectExtent l="0" t="0" r="5080" b="3175"/>
            <wp:docPr id="159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42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87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488BD8">
      <w:pPr>
        <w:numPr>
          <w:ilvl w:val="0"/>
          <w:numId w:val="4"/>
        </w:numPr>
        <w:rPr>
          <w:rFonts w:hint="eastAsia"/>
        </w:rPr>
      </w:pPr>
      <w:r>
        <w:rPr>
          <w:rFonts w:hint="eastAsia"/>
          <w:lang w:val="en-US" w:eastAsia="zh-CN"/>
        </w:rPr>
        <w:t>标的信息</w:t>
      </w:r>
      <w:r>
        <w:rPr>
          <w:rFonts w:hint="eastAsia"/>
        </w:rPr>
        <w:t>列表</w:t>
      </w:r>
      <w:r>
        <w:rPr>
          <w:rFonts w:hint="eastAsia"/>
          <w:lang w:val="en-US" w:eastAsia="zh-CN"/>
        </w:rPr>
        <w:t>中，点击“修改”</w:t>
      </w:r>
      <w:r>
        <w:drawing>
          <wp:inline distT="0" distB="0" distL="114300" distR="114300">
            <wp:extent cx="142875" cy="152400"/>
            <wp:effectExtent l="0" t="0" r="9525" b="0"/>
            <wp:docPr id="149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24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图标可修改该标的信息，如下图：</w:t>
      </w:r>
    </w:p>
    <w:p w14:paraId="24345483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271770" cy="2284730"/>
            <wp:effectExtent l="0" t="0" r="5080" b="1270"/>
            <wp:docPr id="155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26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28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620B7">
      <w:pPr>
        <w:numPr>
          <w:ilvl w:val="0"/>
          <w:numId w:val="4"/>
        </w:numPr>
        <w:rPr>
          <w:rFonts w:hint="eastAsia"/>
        </w:rPr>
      </w:pPr>
      <w:r>
        <w:rPr>
          <w:rFonts w:hint="eastAsia"/>
          <w:lang w:val="en-US" w:eastAsia="zh-CN"/>
        </w:rPr>
        <w:t>附件信息中点击“上传”字样或图标</w:t>
      </w:r>
      <w:r>
        <w:drawing>
          <wp:inline distT="0" distB="0" distL="114300" distR="114300">
            <wp:extent cx="475615" cy="167005"/>
            <wp:effectExtent l="0" t="0" r="635" b="4445"/>
            <wp:docPr id="15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0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75615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上传相关附件，如下图：</w:t>
      </w:r>
    </w:p>
    <w:p w14:paraId="7E55BEDF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363845" cy="3329940"/>
            <wp:effectExtent l="0" t="0" r="8255" b="10160"/>
            <wp:docPr id="9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3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363845" cy="332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0F6DD">
      <w:pPr>
        <w:numPr>
          <w:ilvl w:val="0"/>
          <w:numId w:val="4"/>
        </w:numPr>
        <w:rPr>
          <w:rFonts w:hint="eastAsia"/>
        </w:rPr>
      </w:pPr>
      <w:r>
        <w:rPr>
          <w:rFonts w:hint="eastAsia"/>
          <w:lang w:val="en-US" w:eastAsia="zh-CN"/>
        </w:rPr>
        <w:t>点击【</w:t>
      </w:r>
      <w:r>
        <w:rPr>
          <w:rFonts w:hint="eastAsia"/>
        </w:rPr>
        <w:t>修改保存</w:t>
      </w:r>
      <w:r>
        <w:rPr>
          <w:rFonts w:hint="eastAsia"/>
          <w:lang w:val="en-US" w:eastAsia="zh-CN"/>
        </w:rPr>
        <w:t>】按钮</w:t>
      </w:r>
      <w:r>
        <w:rPr>
          <w:rFonts w:hint="eastAsia"/>
        </w:rPr>
        <w:t>，则暂时不提交，该</w:t>
      </w:r>
      <w:r>
        <w:rPr>
          <w:rFonts w:hint="eastAsia"/>
          <w:lang w:val="en-US" w:eastAsia="zh-CN"/>
        </w:rPr>
        <w:t>项目</w:t>
      </w:r>
      <w:r>
        <w:rPr>
          <w:rFonts w:hint="eastAsia"/>
        </w:rPr>
        <w:t>为</w:t>
      </w:r>
      <w:r>
        <w:rPr>
          <w:rFonts w:hint="eastAsia"/>
          <w:lang w:eastAsia="zh-CN"/>
        </w:rPr>
        <w:t>“</w:t>
      </w:r>
      <w:r>
        <w:rPr>
          <w:rFonts w:hint="eastAsia"/>
        </w:rPr>
        <w:t>编辑</w:t>
      </w:r>
      <w:r>
        <w:rPr>
          <w:rFonts w:hint="eastAsia"/>
          <w:lang w:val="en-US" w:eastAsia="zh-CN"/>
        </w:rPr>
        <w:t>中</w:t>
      </w:r>
      <w:r>
        <w:rPr>
          <w:rFonts w:hint="eastAsia"/>
          <w:lang w:eastAsia="zh-CN"/>
        </w:rPr>
        <w:t>”</w:t>
      </w:r>
      <w:r>
        <w:rPr>
          <w:rFonts w:hint="eastAsia"/>
        </w:rPr>
        <w:t>状态，</w:t>
      </w:r>
      <w:r>
        <w:rPr>
          <w:rFonts w:hint="eastAsia"/>
          <w:lang w:val="en-US" w:eastAsia="zh-CN"/>
        </w:rPr>
        <w:t>支持</w:t>
      </w:r>
      <w:r>
        <w:rPr>
          <w:rFonts w:hint="eastAsia"/>
        </w:rPr>
        <w:t>修改再提交审核</w:t>
      </w:r>
      <w:r>
        <w:rPr>
          <w:rFonts w:hint="eastAsia"/>
          <w:lang w:eastAsia="zh-CN"/>
        </w:rPr>
        <w:t>。</w:t>
      </w:r>
      <w:r>
        <w:rPr>
          <w:rFonts w:hint="eastAsia"/>
        </w:rPr>
        <w:t>点击</w:t>
      </w:r>
      <w:r>
        <w:rPr>
          <w:rFonts w:hint="eastAsia"/>
          <w:lang w:eastAsia="zh-CN"/>
        </w:rPr>
        <w:t>【</w:t>
      </w:r>
      <w:r>
        <w:rPr>
          <w:rFonts w:hint="eastAsia"/>
        </w:rPr>
        <w:t>提交信息</w:t>
      </w:r>
      <w:r>
        <w:rPr>
          <w:rFonts w:hint="eastAsia"/>
          <w:lang w:eastAsia="zh-CN"/>
        </w:rPr>
        <w:t>】</w:t>
      </w:r>
      <w:r>
        <w:rPr>
          <w:rFonts w:hint="eastAsia"/>
        </w:rPr>
        <w:t>按钮，</w:t>
      </w:r>
      <w:r>
        <w:rPr>
          <w:rFonts w:hint="eastAsia"/>
          <w:lang w:eastAsia="zh-CN"/>
        </w:rPr>
        <w:t>弹出“请输入意见”框，</w:t>
      </w:r>
      <w:r>
        <w:rPr>
          <w:rFonts w:hint="eastAsia"/>
          <w:lang w:val="en-US" w:eastAsia="zh-CN"/>
        </w:rPr>
        <w:t>输入意见后</w:t>
      </w:r>
      <w:r>
        <w:rPr>
          <w:rFonts w:hint="eastAsia"/>
          <w:lang w:eastAsia="zh-CN"/>
        </w:rPr>
        <w:t>点击【确认提交】按钮，</w:t>
      </w:r>
      <w:r>
        <w:rPr>
          <w:rFonts w:hint="eastAsia"/>
          <w:lang w:val="en-US" w:eastAsia="zh-CN"/>
        </w:rPr>
        <w:t>无需审核，直接审核通过</w:t>
      </w:r>
      <w:r>
        <w:rPr>
          <w:rFonts w:hint="eastAsia"/>
          <w:lang w:eastAsia="zh-CN"/>
        </w:rPr>
        <w:t>。</w:t>
      </w:r>
      <w:r>
        <w:rPr>
          <w:rFonts w:hint="eastAsia"/>
          <w:lang w:val="en-US" w:eastAsia="zh-CN"/>
        </w:rPr>
        <w:t>如下图：</w:t>
      </w:r>
    </w:p>
    <w:p w14:paraId="7D21EBF5">
      <w:pPr>
        <w:numPr>
          <w:ilvl w:val="0"/>
          <w:numId w:val="0"/>
        </w:numPr>
      </w:pPr>
      <w:r>
        <w:drawing>
          <wp:inline distT="0" distB="0" distL="114300" distR="114300">
            <wp:extent cx="5270500" cy="2428240"/>
            <wp:effectExtent l="0" t="0" r="6350" b="10160"/>
            <wp:docPr id="15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27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2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F1400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266690" cy="1278255"/>
            <wp:effectExtent l="0" t="0" r="10160" b="17145"/>
            <wp:docPr id="160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29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27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6AC838">
      <w:pPr>
        <w:numPr>
          <w:ilvl w:val="0"/>
          <w:numId w:val="4"/>
        </w:numPr>
        <w:rPr>
          <w:rFonts w:hint="eastAsia"/>
        </w:rPr>
      </w:pPr>
      <w:r>
        <w:rPr>
          <w:rFonts w:hint="eastAsia"/>
          <w:lang w:val="en-US" w:eastAsia="zh-CN"/>
        </w:rPr>
        <w:t>实物项目登记</w:t>
      </w:r>
      <w:r>
        <w:rPr>
          <w:rFonts w:hint="eastAsia"/>
        </w:rPr>
        <w:t>列表页面上，点击“编辑中”状态下项目的“操作”按钮，可修改该项目信息，如下图</w:t>
      </w:r>
      <w:r>
        <w:rPr>
          <w:rFonts w:hint="eastAsia"/>
          <w:lang w:eastAsia="zh-CN"/>
        </w:rPr>
        <w:t>：</w:t>
      </w:r>
    </w:p>
    <w:p w14:paraId="17F59735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261610" cy="1220470"/>
            <wp:effectExtent l="0" t="0" r="15240" b="17780"/>
            <wp:docPr id="15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28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122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9F8988">
      <w:pPr>
        <w:numPr>
          <w:ilvl w:val="0"/>
          <w:numId w:val="4"/>
        </w:numPr>
        <w:rPr>
          <w:rFonts w:hint="eastAsia"/>
        </w:rPr>
      </w:pPr>
      <w:r>
        <w:rPr>
          <w:rFonts w:hint="eastAsia"/>
          <w:lang w:val="en-US" w:eastAsia="zh-CN"/>
        </w:rPr>
        <w:t>实物项目登记</w:t>
      </w:r>
      <w:r>
        <w:rPr>
          <w:rFonts w:hint="eastAsia"/>
        </w:rPr>
        <w:t>列表页面上，选中要删除的项目，点击</w:t>
      </w:r>
      <w:r>
        <w:rPr>
          <w:rFonts w:hint="eastAsia"/>
          <w:lang w:eastAsia="zh-CN"/>
        </w:rPr>
        <w:t>【</w:t>
      </w:r>
      <w:r>
        <w:rPr>
          <w:rFonts w:hint="eastAsia"/>
        </w:rPr>
        <w:t>删除</w:t>
      </w:r>
      <w:r>
        <w:rPr>
          <w:rFonts w:hint="eastAsia"/>
          <w:lang w:val="en-US" w:eastAsia="zh-CN"/>
        </w:rPr>
        <w:t>实物项目</w:t>
      </w:r>
      <w:r>
        <w:rPr>
          <w:rFonts w:hint="eastAsia"/>
          <w:lang w:eastAsia="zh-CN"/>
        </w:rPr>
        <w:t>】</w:t>
      </w:r>
      <w:r>
        <w:rPr>
          <w:rFonts w:hint="eastAsia"/>
        </w:rPr>
        <w:t>按钮，可删除该项目，如下图：</w:t>
      </w:r>
    </w:p>
    <w:p w14:paraId="7F6CD840">
      <w:pPr>
        <w:numPr>
          <w:ilvl w:val="0"/>
          <w:numId w:val="0"/>
        </w:numPr>
      </w:pPr>
      <w:r>
        <w:drawing>
          <wp:inline distT="0" distB="0" distL="114300" distR="114300">
            <wp:extent cx="5269865" cy="1989455"/>
            <wp:effectExtent l="0" t="0" r="6985" b="10795"/>
            <wp:docPr id="188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44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98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B8815F">
      <w:pP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注：只有“编辑中”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和“审核不通过”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状态下的项目才允许删除。</w:t>
      </w:r>
    </w:p>
    <w:p w14:paraId="62CE21A7">
      <w:pPr>
        <w:numPr>
          <w:ilvl w:val="0"/>
          <w:numId w:val="0"/>
        </w:numPr>
        <w:rPr>
          <w:rFonts w:hint="eastAsia"/>
        </w:rPr>
      </w:pPr>
    </w:p>
    <w:p w14:paraId="124C98BD">
      <w:pPr>
        <w:pStyle w:val="4"/>
        <w:bidi w:val="0"/>
        <w:rPr>
          <w:rFonts w:hint="eastAsia"/>
          <w:lang w:val="en-US" w:eastAsia="zh-CN"/>
        </w:rPr>
      </w:pPr>
      <w:bookmarkStart w:id="10" w:name="_Toc13759"/>
      <w:bookmarkStart w:id="11" w:name="_Toc26842"/>
      <w:r>
        <w:rPr>
          <w:rFonts w:hint="eastAsia"/>
          <w:lang w:val="en-US" w:eastAsia="zh-CN"/>
        </w:rPr>
        <w:t>交易公告备案</w:t>
      </w:r>
      <w:bookmarkEnd w:id="10"/>
      <w:bookmarkEnd w:id="11"/>
    </w:p>
    <w:p w14:paraId="251E0922">
      <w:pPr>
        <w:ind w:firstLine="422"/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宋体" w:hAnsi="宋体"/>
          <w:b w:val="0"/>
          <w:bCs/>
          <w:lang w:val="en-US" w:eastAsia="zh-CN"/>
        </w:rPr>
        <w:t>股权</w:t>
      </w:r>
      <w:r>
        <w:rPr>
          <w:rFonts w:hint="eastAsia" w:ascii="宋体" w:hAnsi="宋体"/>
          <w:bCs/>
        </w:rPr>
        <w:t>项目</w:t>
      </w:r>
      <w:r>
        <w:rPr>
          <w:rFonts w:hint="eastAsia" w:ascii="宋体" w:hAnsi="宋体"/>
          <w:bCs/>
          <w:lang w:eastAsia="zh-CN"/>
        </w:rPr>
        <w:t>登记</w:t>
      </w:r>
      <w:r>
        <w:rPr>
          <w:rFonts w:hint="eastAsia" w:ascii="宋体" w:hAnsi="宋体"/>
          <w:bCs/>
          <w:lang w:val="en-US" w:eastAsia="zh-CN"/>
        </w:rPr>
        <w:t>或实物项目登记</w:t>
      </w:r>
      <w:r>
        <w:rPr>
          <w:rFonts w:hint="eastAsia" w:ascii="宋体" w:hAnsi="宋体"/>
          <w:bCs/>
        </w:rPr>
        <w:t>新增完毕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</w:t>
      </w:r>
    </w:p>
    <w:p w14:paraId="28D7004A">
      <w:pPr>
        <w:pStyle w:val="27"/>
        <w:numPr>
          <w:ilvl w:val="0"/>
          <w:numId w:val="0"/>
        </w:numPr>
        <w:ind w:leftChars="200"/>
        <w:rPr>
          <w:rFonts w:hint="eastAsia" w:ascii="宋体" w:hAnsi="宋体" w:eastAsia="宋体"/>
          <w:lang w:val="en-US" w:eastAsia="zh-CN"/>
        </w:rPr>
      </w:pPr>
      <w:r>
        <w:rPr>
          <w:rFonts w:hint="eastAsia"/>
          <w:b/>
          <w:color w:val="000000" w:themeColor="text1"/>
          <w14:textFill>
            <w14:solidFill>
              <w14:schemeClr w14:val="tx1"/>
            </w14:solidFill>
          </w14:textFill>
        </w:rPr>
        <w:t>基本功能：</w:t>
      </w:r>
      <w:r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编制</w:t>
      </w:r>
      <w:r>
        <w:rPr>
          <w:rFonts w:hint="eastAsia" w:ascii="宋体" w:hAnsi="宋体"/>
        </w:rPr>
        <w:t>交易公告</w:t>
      </w:r>
      <w:r>
        <w:rPr>
          <w:rFonts w:hint="eastAsia" w:ascii="宋体" w:hAnsi="宋体"/>
          <w:lang w:eastAsia="zh-CN"/>
        </w:rPr>
        <w:t>，</w:t>
      </w:r>
      <w:r>
        <w:rPr>
          <w:rFonts w:hint="eastAsia" w:ascii="宋体" w:hAnsi="宋体"/>
          <w:lang w:val="en-US" w:eastAsia="zh-CN"/>
        </w:rPr>
        <w:t>设置竞价规则。</w:t>
      </w:r>
    </w:p>
    <w:p w14:paraId="679C08A6">
      <w:pPr>
        <w:ind w:firstLine="422"/>
        <w:rPr>
          <w:rFonts w:hint="eastAsia"/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171A0EC6">
      <w:pPr>
        <w:pStyle w:val="27"/>
        <w:numPr>
          <w:ilvl w:val="0"/>
          <w:numId w:val="6"/>
        </w:numPr>
        <w:ind w:firstLine="420" w:firstLineChars="200"/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</w:rPr>
        <w:t>点击“默认门户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－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产权交易</w:t>
      </w:r>
      <w:r>
        <w:rPr>
          <w:rFonts w:hint="eastAsia"/>
        </w:rPr>
        <w:t>”菜单，进入的页面左侧显示</w:t>
      </w:r>
      <w:r>
        <w:rPr>
          <w:rFonts w:hint="eastAsia"/>
          <w:lang w:val="en-US" w:eastAsia="zh-CN"/>
        </w:rPr>
        <w:t>产权交易</w:t>
      </w:r>
      <w:r>
        <w:rPr>
          <w:rFonts w:hint="eastAsia"/>
        </w:rPr>
        <w:t>的菜单，</w:t>
      </w:r>
      <w:r>
        <w:rPr>
          <w:rFonts w:hint="eastAsia"/>
          <w:lang w:val="en-US" w:eastAsia="zh-CN"/>
        </w:rPr>
        <w:t>点击“转让受理-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交易公告备案</w:t>
      </w:r>
      <w:r>
        <w:rPr>
          <w:rFonts w:hint="eastAsia"/>
          <w:lang w:val="en-US" w:eastAsia="zh-CN"/>
        </w:rPr>
        <w:t>”，展示交易公告备案列表页面。如下图</w:t>
      </w:r>
      <w:r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：</w:t>
      </w:r>
    </w:p>
    <w:p w14:paraId="1FBEE710">
      <w:pPr>
        <w:pStyle w:val="27"/>
        <w:numPr>
          <w:ilvl w:val="0"/>
          <w:numId w:val="0"/>
        </w:numPr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421630" cy="2788285"/>
            <wp:effectExtent l="0" t="0" r="1270" b="5715"/>
            <wp:docPr id="13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8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421630" cy="2788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204080">
      <w:pPr>
        <w:pStyle w:val="27"/>
        <w:numPr>
          <w:ilvl w:val="0"/>
          <w:numId w:val="6"/>
        </w:numPr>
        <w:ind w:firstLine="420" w:firstLineChars="200"/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</w:rPr>
        <w:t>点击</w:t>
      </w:r>
      <w:r>
        <w:rPr>
          <w:rFonts w:hint="eastAsia"/>
          <w:lang w:eastAsia="zh-CN"/>
        </w:rPr>
        <w:t>【</w:t>
      </w:r>
      <w:r>
        <w:rPr>
          <w:rFonts w:hint="eastAsia"/>
          <w:lang w:val="en-US" w:eastAsia="zh-CN"/>
        </w:rPr>
        <w:t>新增交易公告</w:t>
      </w:r>
      <w:r>
        <w:rPr>
          <w:rFonts w:hint="eastAsia"/>
          <w:lang w:eastAsia="zh-CN"/>
        </w:rPr>
        <w:t>】</w:t>
      </w:r>
      <w:r>
        <w:rPr>
          <w:rFonts w:hint="eastAsia"/>
        </w:rPr>
        <w:t>按钮，进入“</w:t>
      </w:r>
      <w:r>
        <w:rPr>
          <w:rFonts w:hint="eastAsia"/>
          <w:lang w:val="en-US" w:eastAsia="zh-CN"/>
        </w:rPr>
        <w:t>标的选择</w:t>
      </w:r>
      <w:r>
        <w:rPr>
          <w:rFonts w:hint="eastAsia"/>
        </w:rPr>
        <w:t>”页面</w:t>
      </w:r>
      <w:r>
        <w:rPr>
          <w:rFonts w:hint="eastAsia"/>
          <w:lang w:eastAsia="zh-CN"/>
        </w:rPr>
        <w:t>，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如下图：</w:t>
      </w:r>
    </w:p>
    <w:p w14:paraId="636B7A7F">
      <w:pPr>
        <w:pStyle w:val="27"/>
        <w:numPr>
          <w:ilvl w:val="0"/>
          <w:numId w:val="0"/>
        </w:numPr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325" cy="2364740"/>
            <wp:effectExtent l="0" t="0" r="9525" b="16510"/>
            <wp:docPr id="163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31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36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EAA486">
      <w:pPr>
        <w:pStyle w:val="27"/>
        <w:numPr>
          <w:ilvl w:val="0"/>
          <w:numId w:val="6"/>
        </w:numPr>
        <w:ind w:firstLine="420" w:firstLineChars="200"/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</w:rPr>
        <w:t>“</w:t>
      </w:r>
      <w:r>
        <w:rPr>
          <w:rFonts w:hint="eastAsia"/>
          <w:lang w:val="en-US" w:eastAsia="zh-CN"/>
        </w:rPr>
        <w:t>标的选择</w:t>
      </w:r>
      <w:r>
        <w:rPr>
          <w:rFonts w:hint="eastAsia"/>
        </w:rPr>
        <w:t>”页面</w:t>
      </w:r>
      <w:r>
        <w:rPr>
          <w:rFonts w:hint="eastAsia"/>
          <w:lang w:val="en-US" w:eastAsia="zh-CN"/>
        </w:rPr>
        <w:t>选择标的，点击【确认选择】按钮，打开“新增交易公告”页面，如下图：</w:t>
      </w:r>
    </w:p>
    <w:p w14:paraId="449D2D1A">
      <w:pPr>
        <w:pStyle w:val="27"/>
        <w:numPr>
          <w:ilvl w:val="0"/>
          <w:numId w:val="0"/>
        </w:numPr>
      </w:pPr>
      <w:r>
        <w:drawing>
          <wp:inline distT="0" distB="0" distL="114300" distR="114300">
            <wp:extent cx="5276215" cy="2483485"/>
            <wp:effectExtent l="0" t="0" r="635" b="12065"/>
            <wp:docPr id="171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32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483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D2C42">
      <w:pPr>
        <w:pStyle w:val="27"/>
        <w:numPr>
          <w:ilvl w:val="0"/>
          <w:numId w:val="0"/>
        </w:numPr>
        <w:spacing w:line="360" w:lineRule="auto"/>
        <w:ind w:left="420" w:hanging="420" w:hangingChars="20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注：</w:t>
      </w:r>
    </w:p>
    <w:p w14:paraId="71E9B2B0">
      <w:pPr>
        <w:tabs>
          <w:tab w:val="left" w:pos="1108"/>
        </w:tabs>
        <w:spacing w:line="360" w:lineRule="auto"/>
        <w:jc w:val="left"/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①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交易公告中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报名是否审核，选是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，需在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报名审核模块中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进行审核，选否不需要进行审核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7326AD49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②</w:t>
      </w:r>
      <w:r>
        <w:rPr>
          <w:rFonts w:hint="eastAsia"/>
        </w:rPr>
        <w:t>公告发布截至时间不能早于公告发布开始时间</w:t>
      </w:r>
      <w:r>
        <w:rPr>
          <w:rFonts w:hint="eastAsia"/>
          <w:lang w:eastAsia="zh-CN"/>
        </w:rPr>
        <w:t>，公告</w:t>
      </w:r>
      <w:r>
        <w:rPr>
          <w:rFonts w:hint="eastAsia"/>
        </w:rPr>
        <w:t>开始时间必须早于保证金截止时间，</w:t>
      </w:r>
      <w:r>
        <w:rPr>
          <w:rFonts w:hint="eastAsia"/>
          <w:lang w:eastAsia="zh-CN"/>
        </w:rPr>
        <w:t>公告</w:t>
      </w:r>
      <w:r>
        <w:rPr>
          <w:rFonts w:hint="eastAsia"/>
        </w:rPr>
        <w:t>截止时间必须晚于保证金截止时间</w:t>
      </w:r>
      <w:r>
        <w:rPr>
          <w:rFonts w:hint="eastAsia"/>
          <w:lang w:eastAsia="zh-CN"/>
        </w:rPr>
        <w:t>。</w:t>
      </w:r>
    </w:p>
    <w:p w14:paraId="4F4A94F1">
      <w:pPr>
        <w:pStyle w:val="27"/>
        <w:numPr>
          <w:ilvl w:val="0"/>
          <w:numId w:val="6"/>
        </w:numPr>
        <w:ind w:firstLine="420" w:firstLineChars="200"/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填写页面信息后，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附件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信息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处，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交易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公告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文件点击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“点击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生成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”，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选择想要使用的签章方式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打开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“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交易公告文件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”页面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如下图：</w:t>
      </w:r>
    </w:p>
    <w:p w14:paraId="62F1DB2E">
      <w:pPr>
        <w:pStyle w:val="27"/>
        <w:numPr>
          <w:ilvl w:val="0"/>
          <w:numId w:val="0"/>
        </w:numPr>
      </w:pPr>
      <w:r>
        <w:drawing>
          <wp:inline distT="0" distB="0" distL="114300" distR="114300">
            <wp:extent cx="5271770" cy="675640"/>
            <wp:effectExtent l="0" t="0" r="5080" b="10160"/>
            <wp:docPr id="17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33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67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52E226">
      <w:pPr>
        <w:pStyle w:val="27"/>
        <w:numPr>
          <w:ilvl w:val="0"/>
          <w:numId w:val="0"/>
        </w:numPr>
      </w:pPr>
      <w:r>
        <w:drawing>
          <wp:inline distT="0" distB="0" distL="114300" distR="114300">
            <wp:extent cx="3769995" cy="2059305"/>
            <wp:effectExtent l="0" t="0" r="1905" b="10795"/>
            <wp:docPr id="14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9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769995" cy="205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B2403">
      <w:pPr>
        <w:pStyle w:val="27"/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68595" cy="1426210"/>
            <wp:effectExtent l="0" t="0" r="8255" b="254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42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635FBE">
      <w:pPr>
        <w:pStyle w:val="27"/>
        <w:numPr>
          <w:ilvl w:val="0"/>
          <w:numId w:val="6"/>
        </w:numPr>
        <w:ind w:firstLine="420" w:firstLineChars="200"/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点击“签章”按钮，签章后点击“签章提交按钮”，签章提交成功。回到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交易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公告页面，附件信息中显示为“已签章”，如下图：</w:t>
      </w:r>
    </w:p>
    <w:p w14:paraId="43B09022">
      <w:pPr>
        <w:pStyle w:val="27"/>
        <w:numPr>
          <w:ilvl w:val="0"/>
          <w:numId w:val="0"/>
        </w:numPr>
      </w:pPr>
      <w:r>
        <w:drawing>
          <wp:inline distT="0" distB="0" distL="114300" distR="114300">
            <wp:extent cx="5074920" cy="2772410"/>
            <wp:effectExtent l="0" t="0" r="5080" b="8890"/>
            <wp:docPr id="16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0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074920" cy="277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0EEC0">
      <w:pPr>
        <w:pStyle w:val="27"/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72405" cy="678180"/>
            <wp:effectExtent l="0" t="0" r="4445" b="762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7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A3AE2E">
      <w:pPr>
        <w:pStyle w:val="27"/>
        <w:numPr>
          <w:ilvl w:val="0"/>
          <w:numId w:val="6"/>
        </w:numPr>
        <w:ind w:firstLine="420" w:firstLineChars="200"/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auto"/>
          <w:lang w:val="en-US" w:eastAsia="zh-CN"/>
        </w:rPr>
        <w:t>编辑完公告保存后，标的信息中点击“设置”</w:t>
      </w:r>
      <w:r>
        <w:drawing>
          <wp:inline distT="0" distB="0" distL="114300" distR="114300">
            <wp:extent cx="139065" cy="146050"/>
            <wp:effectExtent l="0" t="0" r="13335" b="635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39065" cy="14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color w:val="auto"/>
          <w:lang w:val="en-US" w:eastAsia="zh-CN"/>
        </w:rPr>
        <w:t>图标，打开“设定竞价规则信息”页面，可对竞价规则进行设置。如下图：</w:t>
      </w:r>
    </w:p>
    <w:p w14:paraId="6F490D64">
      <w:pPr>
        <w:pStyle w:val="27"/>
        <w:numPr>
          <w:ilvl w:val="0"/>
          <w:numId w:val="0"/>
        </w:numPr>
      </w:pPr>
      <w:r>
        <w:drawing>
          <wp:inline distT="0" distB="0" distL="114300" distR="114300">
            <wp:extent cx="5264785" cy="2019935"/>
            <wp:effectExtent l="0" t="0" r="12065" b="1841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01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81ABEA">
      <w:pPr>
        <w:pStyle w:val="27"/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68595" cy="2486025"/>
            <wp:effectExtent l="0" t="0" r="8255" b="952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84591">
      <w:pPr>
        <w:pStyle w:val="27"/>
        <w:numPr>
          <w:ilvl w:val="0"/>
          <w:numId w:val="6"/>
        </w:numPr>
        <w:ind w:firstLine="420" w:firstLineChars="200"/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auto"/>
          <w:lang w:val="en-US" w:eastAsia="zh-CN"/>
        </w:rPr>
        <w:t>“设定竞价规则信息”页面，设置竞价规则，点击【修改保存】按钮，保存竞价规则成功，返回“新增交易公告”页面。如下图：</w:t>
      </w:r>
    </w:p>
    <w:p w14:paraId="769B959C">
      <w:pPr>
        <w:pStyle w:val="27"/>
        <w:numPr>
          <w:ilvl w:val="0"/>
          <w:numId w:val="0"/>
        </w:numPr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1770" cy="2375535"/>
            <wp:effectExtent l="0" t="0" r="5080" b="5715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37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EFCF21">
      <w:pPr>
        <w:pStyle w:val="27"/>
        <w:numPr>
          <w:ilvl w:val="0"/>
          <w:numId w:val="6"/>
        </w:numPr>
        <w:ind w:firstLine="420" w:firstLineChars="200"/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auto"/>
          <w:lang w:val="en-US" w:eastAsia="zh-CN"/>
        </w:rPr>
        <w:t>“新增交易公告”页面，信息均录入，附件已上传，点击【修改保存】按钮，保存成功，列表中增加一条编辑中记录。如下图：</w:t>
      </w:r>
    </w:p>
    <w:p w14:paraId="06BC0842">
      <w:pPr>
        <w:pStyle w:val="27"/>
        <w:numPr>
          <w:ilvl w:val="0"/>
          <w:numId w:val="0"/>
        </w:numPr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6690" cy="1105535"/>
            <wp:effectExtent l="0" t="0" r="10160" b="18415"/>
            <wp:docPr id="232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126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10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83EB08">
      <w:pPr>
        <w:pStyle w:val="27"/>
        <w:numPr>
          <w:ilvl w:val="0"/>
          <w:numId w:val="6"/>
        </w:numPr>
        <w:ind w:firstLine="420" w:firstLineChars="200"/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auto"/>
          <w:lang w:val="en-US" w:eastAsia="zh-CN"/>
        </w:rPr>
        <w:t>交易公告备案</w:t>
      </w:r>
      <w:r>
        <w:rPr>
          <w:rFonts w:hint="eastAsia"/>
        </w:rPr>
        <w:t>列表页面上，点击“编辑中”状态下项目的“操作”按钮，可修改</w:t>
      </w:r>
      <w:r>
        <w:rPr>
          <w:rFonts w:hint="eastAsia"/>
          <w:lang w:val="en-US" w:eastAsia="zh-CN"/>
        </w:rPr>
        <w:t>交易公告</w:t>
      </w:r>
      <w:r>
        <w:rPr>
          <w:rFonts w:hint="eastAsia"/>
        </w:rPr>
        <w:t>信息</w:t>
      </w:r>
      <w:r>
        <w:rPr>
          <w:rFonts w:hint="eastAsia"/>
          <w:lang w:eastAsia="zh-CN"/>
        </w:rPr>
        <w:t>。</w:t>
      </w:r>
      <w:r>
        <w:rPr>
          <w:rFonts w:hint="eastAsia"/>
        </w:rPr>
        <w:t>如下图</w:t>
      </w:r>
      <w:r>
        <w:rPr>
          <w:rFonts w:hint="eastAsia"/>
          <w:lang w:eastAsia="zh-CN"/>
        </w:rPr>
        <w:t>：</w:t>
      </w:r>
    </w:p>
    <w:p w14:paraId="58522BFA">
      <w:pPr>
        <w:pStyle w:val="27"/>
        <w:numPr>
          <w:ilvl w:val="0"/>
          <w:numId w:val="0"/>
        </w:numPr>
      </w:pPr>
      <w:r>
        <w:drawing>
          <wp:inline distT="0" distB="0" distL="114300" distR="114300">
            <wp:extent cx="5266690" cy="1001395"/>
            <wp:effectExtent l="0" t="0" r="10160" b="8255"/>
            <wp:docPr id="40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8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00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DFBF5E">
      <w:pPr>
        <w:pStyle w:val="27"/>
        <w:numPr>
          <w:ilvl w:val="0"/>
          <w:numId w:val="0"/>
        </w:numPr>
      </w:pPr>
      <w:r>
        <w:drawing>
          <wp:inline distT="0" distB="0" distL="114300" distR="114300">
            <wp:extent cx="5273040" cy="2455545"/>
            <wp:effectExtent l="0" t="0" r="3810" b="1905"/>
            <wp:docPr id="41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39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5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79BE8F">
      <w:pPr>
        <w:pStyle w:val="27"/>
        <w:numPr>
          <w:ilvl w:val="0"/>
          <w:numId w:val="6"/>
        </w:numPr>
        <w:ind w:firstLine="420" w:firstLineChars="200"/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auto"/>
          <w:lang w:val="en-US" w:eastAsia="zh-CN"/>
        </w:rPr>
        <w:t>“新增交易公告”页面，信息均录入，附件已上传，点击【提交备案】按钮，意见框输入意见，点击【确认提交】按钮，提交成功，无需审核，直接审核通过，交易公告备案成功。如下图：</w:t>
      </w:r>
    </w:p>
    <w:p w14:paraId="27BA0D24">
      <w:pPr>
        <w:pStyle w:val="27"/>
        <w:numPr>
          <w:ilvl w:val="0"/>
          <w:numId w:val="0"/>
        </w:numPr>
      </w:pPr>
      <w:r>
        <w:drawing>
          <wp:inline distT="0" distB="0" distL="114300" distR="114300">
            <wp:extent cx="5258435" cy="2290445"/>
            <wp:effectExtent l="0" t="0" r="18415" b="1460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29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6A6757">
      <w:pPr>
        <w:pStyle w:val="27"/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58435" cy="1111250"/>
            <wp:effectExtent l="0" t="0" r="18415" b="12700"/>
            <wp:docPr id="43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1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111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4E18A2">
      <w:pPr>
        <w:pStyle w:val="27"/>
        <w:numPr>
          <w:ilvl w:val="0"/>
          <w:numId w:val="6"/>
        </w:numPr>
        <w:ind w:firstLine="420" w:firstLineChars="200"/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auto"/>
          <w:lang w:val="en-US" w:eastAsia="zh-CN"/>
        </w:rPr>
        <w:t>交易公告备案</w:t>
      </w:r>
      <w:r>
        <w:rPr>
          <w:rFonts w:hint="eastAsia"/>
        </w:rPr>
        <w:t>列表页面上，选中要删除的项目，点击</w:t>
      </w:r>
      <w:r>
        <w:rPr>
          <w:rFonts w:hint="eastAsia"/>
          <w:lang w:eastAsia="zh-CN"/>
        </w:rPr>
        <w:t>【</w:t>
      </w:r>
      <w:r>
        <w:rPr>
          <w:rFonts w:hint="eastAsia"/>
        </w:rPr>
        <w:t>删除</w:t>
      </w:r>
      <w:r>
        <w:rPr>
          <w:rFonts w:hint="eastAsia"/>
          <w:lang w:val="en-US" w:eastAsia="zh-CN"/>
        </w:rPr>
        <w:t>交易公告</w:t>
      </w:r>
      <w:r>
        <w:rPr>
          <w:rFonts w:hint="eastAsia"/>
          <w:lang w:eastAsia="zh-CN"/>
        </w:rPr>
        <w:t>】</w:t>
      </w:r>
      <w:r>
        <w:rPr>
          <w:rFonts w:hint="eastAsia"/>
        </w:rPr>
        <w:t>按钮，可删除该</w:t>
      </w:r>
      <w:r>
        <w:rPr>
          <w:rFonts w:hint="eastAsia"/>
          <w:lang w:val="en-US" w:eastAsia="zh-CN"/>
        </w:rPr>
        <w:t>交易公告备案记录</w:t>
      </w:r>
      <w:r>
        <w:rPr>
          <w:rFonts w:hint="eastAsia"/>
          <w:lang w:eastAsia="zh-CN"/>
        </w:rPr>
        <w:t>。</w:t>
      </w:r>
      <w:r>
        <w:rPr>
          <w:rFonts w:hint="eastAsia"/>
        </w:rPr>
        <w:t>如下图：</w:t>
      </w:r>
    </w:p>
    <w:p w14:paraId="72C15DBD">
      <w:pPr>
        <w:pStyle w:val="27"/>
        <w:numPr>
          <w:ilvl w:val="0"/>
          <w:numId w:val="0"/>
        </w:numPr>
      </w:pPr>
      <w:r>
        <w:drawing>
          <wp:inline distT="0" distB="0" distL="114300" distR="114300">
            <wp:extent cx="5266690" cy="1116330"/>
            <wp:effectExtent l="0" t="0" r="10160" b="7620"/>
            <wp:docPr id="42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0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11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FCBC38">
      <w:pPr>
        <w:pStyle w:val="27"/>
        <w:numPr>
          <w:ilvl w:val="0"/>
          <w:numId w:val="0"/>
        </w:numPr>
        <w:ind w:firstLine="420" w:firstLineChars="200"/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注：只有“编辑中”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和“审核不通过”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状态下的项目才允许删除。</w:t>
      </w:r>
    </w:p>
    <w:p w14:paraId="5072962D">
      <w:pPr>
        <w:pStyle w:val="27"/>
        <w:numPr>
          <w:ilvl w:val="0"/>
          <w:numId w:val="0"/>
        </w:numP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</w:p>
    <w:p w14:paraId="6FF88FEC">
      <w:pPr>
        <w:pStyle w:val="4"/>
        <w:bidi w:val="0"/>
        <w:rPr>
          <w:rFonts w:hint="eastAsia"/>
          <w:lang w:val="en-US" w:eastAsia="zh-CN"/>
        </w:rPr>
      </w:pPr>
      <w:bookmarkStart w:id="12" w:name="_Toc9655"/>
      <w:bookmarkStart w:id="13" w:name="_Toc20572"/>
      <w:r>
        <w:rPr>
          <w:rFonts w:hint="eastAsia"/>
          <w:lang w:val="en-US" w:eastAsia="zh-CN"/>
        </w:rPr>
        <w:t>澄清公告备案</w:t>
      </w:r>
      <w:bookmarkEnd w:id="12"/>
      <w:bookmarkEnd w:id="13"/>
    </w:p>
    <w:p w14:paraId="29A91CFE">
      <w:pPr>
        <w:ind w:firstLine="422"/>
        <w:rPr>
          <w:rFonts w:ascii="宋体" w:hAnsi="宋体"/>
        </w:rPr>
      </w:pPr>
      <w:r>
        <w:rPr>
          <w:rFonts w:ascii="宋体" w:hAnsi="宋体"/>
          <w:b/>
        </w:rPr>
        <w:t>前提条件</w:t>
      </w:r>
      <w:r>
        <w:rPr>
          <w:rFonts w:hint="eastAsia" w:ascii="宋体" w:hAnsi="宋体"/>
          <w:b/>
        </w:rPr>
        <w:t>：</w:t>
      </w:r>
      <w:r>
        <w:rPr>
          <w:rFonts w:hint="eastAsia" w:ascii="宋体" w:hAnsi="宋体"/>
          <w:bCs/>
        </w:rPr>
        <w:t>交易公告备案完毕。</w:t>
      </w:r>
    </w:p>
    <w:p w14:paraId="4E4A9FF2">
      <w:pPr>
        <w:ind w:firstLine="422"/>
        <w:rPr>
          <w:rFonts w:hint="default" w:ascii="宋体" w:hAnsi="宋体" w:eastAsia="宋体"/>
          <w:lang w:val="en-US" w:eastAsia="zh-CN"/>
        </w:rPr>
      </w:pPr>
      <w:r>
        <w:rPr>
          <w:b/>
        </w:rPr>
        <w:t>基本功能</w:t>
      </w:r>
      <w:r>
        <w:rPr>
          <w:rFonts w:ascii="宋体" w:hAnsi="宋体"/>
          <w:b/>
        </w:rPr>
        <w:t>：</w:t>
      </w:r>
      <w:r>
        <w:rPr>
          <w:rFonts w:hint="eastAsia" w:ascii="宋体" w:hAnsi="宋体"/>
          <w:b w:val="0"/>
          <w:bCs/>
          <w:lang w:val="en-US" w:eastAsia="zh-CN"/>
        </w:rPr>
        <w:t>编制</w:t>
      </w:r>
      <w:r>
        <w:rPr>
          <w:rFonts w:hint="eastAsia" w:ascii="宋体" w:hAnsi="宋体"/>
        </w:rPr>
        <w:t>澄清公告</w:t>
      </w:r>
      <w:r>
        <w:rPr>
          <w:rFonts w:hint="eastAsia" w:ascii="宋体" w:hAnsi="宋体"/>
          <w:lang w:val="en-US" w:eastAsia="zh-CN"/>
        </w:rPr>
        <w:t>。</w:t>
      </w:r>
    </w:p>
    <w:p w14:paraId="6D558FE6">
      <w:pPr>
        <w:ind w:firstLine="422"/>
        <w:rPr>
          <w:rFonts w:ascii="宋体" w:hAnsi="宋体"/>
          <w:b/>
        </w:rPr>
      </w:pPr>
      <w:r>
        <w:rPr>
          <w:rFonts w:ascii="宋体" w:hAnsi="宋体"/>
          <w:b/>
        </w:rPr>
        <w:t>操作步骤：</w:t>
      </w:r>
    </w:p>
    <w:p w14:paraId="3C45D30C">
      <w:pPr>
        <w:pStyle w:val="27"/>
        <w:numPr>
          <w:ilvl w:val="0"/>
          <w:numId w:val="7"/>
        </w:numPr>
        <w:ind w:firstLine="420" w:firstLineChars="200"/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</w:rPr>
        <w:t>点击“默认门户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－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产权交易</w:t>
      </w:r>
      <w:r>
        <w:rPr>
          <w:rFonts w:hint="eastAsia"/>
        </w:rPr>
        <w:t>”菜单，进入的页面左侧显示</w:t>
      </w:r>
      <w:r>
        <w:rPr>
          <w:rFonts w:hint="eastAsia"/>
          <w:lang w:val="en-US" w:eastAsia="zh-CN"/>
        </w:rPr>
        <w:t>产权交易</w:t>
      </w:r>
      <w:r>
        <w:rPr>
          <w:rFonts w:hint="eastAsia"/>
        </w:rPr>
        <w:t>的菜单，</w:t>
      </w:r>
      <w:r>
        <w:rPr>
          <w:rFonts w:hint="eastAsia"/>
          <w:lang w:val="en-US" w:eastAsia="zh-CN"/>
        </w:rPr>
        <w:t>点击“转让受理-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澄清公告备案</w:t>
      </w:r>
      <w:r>
        <w:rPr>
          <w:rFonts w:hint="eastAsia"/>
          <w:lang w:val="en-US" w:eastAsia="zh-CN"/>
        </w:rPr>
        <w:t>”，展示澄清公告备案列表页面。如下图</w:t>
      </w:r>
      <w:r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：</w:t>
      </w:r>
    </w:p>
    <w:p w14:paraId="2E5CB84C">
      <w:pPr>
        <w:pStyle w:val="27"/>
        <w:numPr>
          <w:ilvl w:val="0"/>
          <w:numId w:val="0"/>
        </w:numPr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6690" cy="2504440"/>
            <wp:effectExtent l="0" t="0" r="10160" b="10160"/>
            <wp:docPr id="28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图片 7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0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7DDE55">
      <w:pPr>
        <w:pStyle w:val="27"/>
        <w:numPr>
          <w:ilvl w:val="0"/>
          <w:numId w:val="7"/>
        </w:numPr>
        <w:ind w:firstLine="420" w:firstLineChars="200"/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</w:rPr>
        <w:t>点击</w:t>
      </w:r>
      <w:r>
        <w:rPr>
          <w:rFonts w:hint="eastAsia"/>
          <w:lang w:eastAsia="zh-CN"/>
        </w:rPr>
        <w:t>【</w:t>
      </w:r>
      <w:r>
        <w:rPr>
          <w:rFonts w:hint="eastAsia"/>
          <w:lang w:val="en-US" w:eastAsia="zh-CN"/>
        </w:rPr>
        <w:t>新增澄清公告</w:t>
      </w:r>
      <w:r>
        <w:rPr>
          <w:rFonts w:hint="eastAsia"/>
          <w:lang w:eastAsia="zh-CN"/>
        </w:rPr>
        <w:t>】</w:t>
      </w:r>
      <w:r>
        <w:rPr>
          <w:rFonts w:hint="eastAsia"/>
        </w:rPr>
        <w:t>按钮，进入“</w:t>
      </w:r>
      <w:r>
        <w:rPr>
          <w:rFonts w:hint="eastAsia"/>
          <w:lang w:val="en-US" w:eastAsia="zh-CN"/>
        </w:rPr>
        <w:t>挑选交易公告</w:t>
      </w:r>
      <w:r>
        <w:rPr>
          <w:rFonts w:hint="eastAsia"/>
        </w:rPr>
        <w:t>”页面</w:t>
      </w:r>
      <w:r>
        <w:rPr>
          <w:rFonts w:hint="eastAsia"/>
          <w:lang w:eastAsia="zh-CN"/>
        </w:rPr>
        <w:t>，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如下图：</w:t>
      </w:r>
    </w:p>
    <w:p w14:paraId="209ABFF1">
      <w:pPr>
        <w:pStyle w:val="27"/>
        <w:numPr>
          <w:ilvl w:val="0"/>
          <w:numId w:val="0"/>
        </w:numPr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58435" cy="2406015"/>
            <wp:effectExtent l="0" t="0" r="18415" b="13335"/>
            <wp:docPr id="45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3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40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B060A">
      <w:pPr>
        <w:pStyle w:val="27"/>
        <w:numPr>
          <w:ilvl w:val="0"/>
          <w:numId w:val="7"/>
        </w:numPr>
        <w:ind w:firstLine="420" w:firstLineChars="200"/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</w:rPr>
        <w:t>“</w:t>
      </w:r>
      <w:r>
        <w:rPr>
          <w:rFonts w:hint="eastAsia"/>
          <w:lang w:val="en-US" w:eastAsia="zh-CN"/>
        </w:rPr>
        <w:t>挑选交易公告</w:t>
      </w:r>
      <w:r>
        <w:rPr>
          <w:rFonts w:hint="eastAsia"/>
        </w:rPr>
        <w:t>”页面</w:t>
      </w:r>
      <w:r>
        <w:rPr>
          <w:rFonts w:hint="eastAsia"/>
          <w:lang w:val="en-US" w:eastAsia="zh-CN"/>
        </w:rPr>
        <w:t>选择交易公告备案记录，点击【确认选择】按钮，打开“新增交易公告”页面。如下图：</w:t>
      </w:r>
    </w:p>
    <w:p w14:paraId="0B007F0B">
      <w:pPr>
        <w:pStyle w:val="27"/>
        <w:numPr>
          <w:ilvl w:val="0"/>
          <w:numId w:val="0"/>
        </w:numPr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57800" cy="2435860"/>
            <wp:effectExtent l="0" t="0" r="0" b="2540"/>
            <wp:docPr id="47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5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43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8936C9">
      <w:pPr>
        <w:pStyle w:val="27"/>
        <w:numPr>
          <w:ilvl w:val="0"/>
          <w:numId w:val="0"/>
        </w:numPr>
        <w:ind w:firstLine="420" w:firstLineChars="200"/>
        <w:rPr>
          <w:rFonts w:hint="default" w:eastAsia="思源宋体 CN ExtraLight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挑选交易公告备案记录时，也支持直接点击记录后的选择</w:t>
      </w:r>
      <w:r>
        <w:drawing>
          <wp:inline distT="0" distB="0" distL="114300" distR="114300">
            <wp:extent cx="161925" cy="123825"/>
            <wp:effectExtent l="0" t="0" r="9525" b="9525"/>
            <wp:docPr id="46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4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619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图标，点击后直接跳转到新增澄清公告页面。</w:t>
      </w:r>
    </w:p>
    <w:p w14:paraId="5C8C0585">
      <w:pPr>
        <w:pStyle w:val="27"/>
        <w:numPr>
          <w:ilvl w:val="0"/>
          <w:numId w:val="7"/>
        </w:numPr>
        <w:ind w:firstLine="420" w:firstLineChars="200"/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lang w:val="en-US" w:eastAsia="zh-CN"/>
        </w:rPr>
        <w:t>“新增交易公告”页面，选择澄清公告发布时间，输入澄清公告内容。如下图：</w:t>
      </w:r>
    </w:p>
    <w:p w14:paraId="5F108323">
      <w:pPr>
        <w:pStyle w:val="27"/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71770" cy="2133600"/>
            <wp:effectExtent l="0" t="0" r="5080" b="0"/>
            <wp:docPr id="48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6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E91D0">
      <w:pPr>
        <w:pStyle w:val="27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澄清</w:t>
      </w:r>
      <w:r>
        <w:rPr>
          <w:rFonts w:hint="eastAsia"/>
        </w:rPr>
        <w:t>公告发布截至时间不能早于公告发布开始时间</w:t>
      </w:r>
      <w:r>
        <w:rPr>
          <w:rFonts w:hint="eastAsia"/>
          <w:lang w:eastAsia="zh-CN"/>
        </w:rPr>
        <w:t>。</w:t>
      </w:r>
    </w:p>
    <w:p w14:paraId="5B0F89E7">
      <w:pPr>
        <w:pStyle w:val="27"/>
        <w:numPr>
          <w:ilvl w:val="0"/>
          <w:numId w:val="7"/>
        </w:numPr>
        <w:ind w:firstLine="420" w:firstLineChars="200"/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lang w:val="en-US" w:eastAsia="zh-CN"/>
        </w:rPr>
        <w:t>附件信息中点击“上传”字样或图标</w:t>
      </w:r>
      <w:r>
        <w:drawing>
          <wp:inline distT="0" distB="0" distL="114300" distR="114300">
            <wp:extent cx="475615" cy="167005"/>
            <wp:effectExtent l="0" t="0" r="635" b="4445"/>
            <wp:docPr id="5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10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75615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上传澄清文件附件，</w:t>
      </w:r>
      <w:r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如下图：</w:t>
      </w:r>
    </w:p>
    <w:p w14:paraId="500EC5CF">
      <w:pPr>
        <w:pStyle w:val="27"/>
        <w:numPr>
          <w:ilvl w:val="0"/>
          <w:numId w:val="0"/>
        </w:numPr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325" cy="2469515"/>
            <wp:effectExtent l="0" t="0" r="9525" b="6985"/>
            <wp:docPr id="49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7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46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D7F434">
      <w:pPr>
        <w:pStyle w:val="27"/>
        <w:numPr>
          <w:ilvl w:val="0"/>
          <w:numId w:val="7"/>
        </w:numPr>
        <w:ind w:firstLine="420" w:firstLineChars="200"/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lang w:val="en-US" w:eastAsia="zh-CN"/>
        </w:rPr>
        <w:t>“新增澄清公告”页面，选择澄清公告发布时间，输入澄清公告内容，上传澄清文件附件后点击【修改保存】，保存成功，列表中增加一条编辑中的记录。如下图：</w:t>
      </w:r>
    </w:p>
    <w:p w14:paraId="46790B3D">
      <w:pPr>
        <w:pStyle w:val="27"/>
        <w:numPr>
          <w:ilvl w:val="0"/>
          <w:numId w:val="0"/>
        </w:numPr>
      </w:pPr>
      <w:r>
        <w:drawing>
          <wp:inline distT="0" distB="0" distL="114300" distR="114300">
            <wp:extent cx="5269230" cy="2458720"/>
            <wp:effectExtent l="0" t="0" r="7620" b="1778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5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DE8B0">
      <w:pPr>
        <w:pStyle w:val="27"/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61610" cy="1242695"/>
            <wp:effectExtent l="0" t="0" r="15240" b="14605"/>
            <wp:docPr id="1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124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977327">
      <w:pPr>
        <w:pStyle w:val="27"/>
        <w:numPr>
          <w:ilvl w:val="0"/>
          <w:numId w:val="7"/>
        </w:numPr>
        <w:ind w:firstLine="420" w:firstLineChars="200"/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auto"/>
          <w:lang w:val="en-US" w:eastAsia="zh-CN"/>
        </w:rPr>
        <w:t>澄清公告备案</w:t>
      </w:r>
      <w:r>
        <w:rPr>
          <w:rFonts w:hint="eastAsia"/>
        </w:rPr>
        <w:t>列表页面上，点击“编辑中”状态下项目的“操作”按钮，可修改</w:t>
      </w:r>
      <w:r>
        <w:rPr>
          <w:rFonts w:hint="eastAsia"/>
          <w:lang w:val="en-US" w:eastAsia="zh-CN"/>
        </w:rPr>
        <w:t>交易公告</w:t>
      </w:r>
      <w:r>
        <w:rPr>
          <w:rFonts w:hint="eastAsia"/>
        </w:rPr>
        <w:t>信息</w:t>
      </w:r>
      <w:r>
        <w:rPr>
          <w:rFonts w:hint="eastAsia"/>
          <w:lang w:eastAsia="zh-CN"/>
        </w:rPr>
        <w:t>。</w:t>
      </w:r>
      <w:r>
        <w:rPr>
          <w:rFonts w:hint="eastAsia"/>
        </w:rPr>
        <w:t>如下图</w:t>
      </w:r>
      <w:r>
        <w:rPr>
          <w:rFonts w:hint="eastAsia"/>
          <w:lang w:eastAsia="zh-CN"/>
        </w:rPr>
        <w:t>：</w:t>
      </w:r>
    </w:p>
    <w:p w14:paraId="4596C87A">
      <w:pPr>
        <w:pStyle w:val="27"/>
        <w:numPr>
          <w:ilvl w:val="0"/>
          <w:numId w:val="0"/>
        </w:numPr>
      </w:pPr>
      <w:r>
        <w:drawing>
          <wp:inline distT="0" distB="0" distL="114300" distR="114300">
            <wp:extent cx="5266690" cy="1226185"/>
            <wp:effectExtent l="0" t="0" r="10160" b="12065"/>
            <wp:docPr id="3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22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2FED25">
      <w:pPr>
        <w:pStyle w:val="27"/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62245" cy="2480310"/>
            <wp:effectExtent l="0" t="0" r="14605" b="15240"/>
            <wp:docPr id="3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4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48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A201C4">
      <w:pPr>
        <w:pStyle w:val="27"/>
        <w:numPr>
          <w:ilvl w:val="0"/>
          <w:numId w:val="7"/>
        </w:numPr>
        <w:ind w:firstLine="420" w:firstLineChars="200"/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</w:rPr>
        <w:t>点击</w:t>
      </w:r>
      <w:r>
        <w:rPr>
          <w:rFonts w:hint="eastAsia"/>
          <w:lang w:eastAsia="zh-CN"/>
        </w:rPr>
        <w:t>【</w:t>
      </w:r>
      <w:r>
        <w:rPr>
          <w:rFonts w:hint="eastAsia"/>
        </w:rPr>
        <w:t>提交信息</w:t>
      </w:r>
      <w:r>
        <w:rPr>
          <w:rFonts w:hint="eastAsia"/>
          <w:lang w:eastAsia="zh-CN"/>
        </w:rPr>
        <w:t>】</w:t>
      </w:r>
      <w:r>
        <w:rPr>
          <w:rFonts w:hint="eastAsia"/>
        </w:rPr>
        <w:t>按钮，弹出“请输入意见”框，输入意见后点击</w:t>
      </w:r>
      <w:r>
        <w:rPr>
          <w:rFonts w:hint="eastAsia"/>
          <w:lang w:eastAsia="zh-CN"/>
        </w:rPr>
        <w:t>【</w:t>
      </w:r>
      <w:r>
        <w:rPr>
          <w:rFonts w:hint="eastAsia"/>
        </w:rPr>
        <w:t>确认提交</w:t>
      </w:r>
      <w:r>
        <w:rPr>
          <w:rFonts w:hint="eastAsia"/>
          <w:lang w:eastAsia="zh-CN"/>
        </w:rPr>
        <w:t>】</w:t>
      </w:r>
      <w:r>
        <w:rPr>
          <w:rFonts w:hint="eastAsia"/>
        </w:rPr>
        <w:t>按钮，</w:t>
      </w:r>
      <w:r>
        <w:rPr>
          <w:rFonts w:hint="eastAsia"/>
          <w:lang w:val="en-US" w:eastAsia="zh-CN"/>
        </w:rPr>
        <w:t>无需审核，直接提交审核通过，澄清公告备案成功</w:t>
      </w:r>
      <w:r>
        <w:rPr>
          <w:rFonts w:hint="eastAsia"/>
        </w:rPr>
        <w:t>。</w:t>
      </w:r>
      <w:r>
        <w:rPr>
          <w:rFonts w:hint="eastAsia"/>
          <w:lang w:val="en-US" w:eastAsia="zh-CN"/>
        </w:rPr>
        <w:t>如下图：</w:t>
      </w:r>
    </w:p>
    <w:p w14:paraId="5E32EA82">
      <w:pPr>
        <w:pStyle w:val="27"/>
        <w:numPr>
          <w:ilvl w:val="0"/>
          <w:numId w:val="0"/>
        </w:numPr>
      </w:pPr>
      <w:r>
        <w:drawing>
          <wp:inline distT="0" distB="0" distL="114300" distR="114300">
            <wp:extent cx="5262245" cy="2336800"/>
            <wp:effectExtent l="0" t="0" r="14605" b="6350"/>
            <wp:docPr id="3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5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33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42CA6B">
      <w:pPr>
        <w:pStyle w:val="27"/>
        <w:numPr>
          <w:ilvl w:val="0"/>
          <w:numId w:val="0"/>
        </w:numPr>
      </w:pPr>
      <w:r>
        <w:drawing>
          <wp:inline distT="0" distB="0" distL="114300" distR="114300">
            <wp:extent cx="5266690" cy="1231900"/>
            <wp:effectExtent l="0" t="0" r="10160" b="6350"/>
            <wp:docPr id="5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6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23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5E4F66">
      <w:pPr>
        <w:pStyle w:val="27"/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注：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目前产权交易</w:t>
      </w:r>
      <w:r>
        <w:rPr>
          <w:rFonts w:hint="eastAsia" w:ascii="宋体" w:hAnsi="宋体" w:cs="宋体"/>
          <w:color w:val="000000" w:themeColor="text1"/>
          <w14:textFill>
            <w14:solidFill>
              <w14:schemeClr w14:val="tx1"/>
            </w14:solidFill>
          </w14:textFill>
        </w:rPr>
        <w:t>澄清公告只可新增一次。</w:t>
      </w:r>
    </w:p>
    <w:p w14:paraId="65CDF340">
      <w:pPr>
        <w:pStyle w:val="27"/>
        <w:numPr>
          <w:ilvl w:val="0"/>
          <w:numId w:val="7"/>
        </w:numPr>
        <w:ind w:firstLine="420" w:firstLineChars="200"/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auto"/>
          <w:lang w:val="en-US" w:eastAsia="zh-CN"/>
        </w:rPr>
        <w:t>澄清公告备案</w:t>
      </w:r>
      <w:r>
        <w:rPr>
          <w:rFonts w:hint="eastAsia"/>
        </w:rPr>
        <w:t>列表页面上，选中要删除的项目，点击</w:t>
      </w:r>
      <w:r>
        <w:rPr>
          <w:rFonts w:hint="eastAsia"/>
          <w:lang w:eastAsia="zh-CN"/>
        </w:rPr>
        <w:t>【</w:t>
      </w:r>
      <w:r>
        <w:rPr>
          <w:rFonts w:hint="eastAsia"/>
        </w:rPr>
        <w:t>删除</w:t>
      </w:r>
      <w:r>
        <w:rPr>
          <w:rFonts w:hint="eastAsia"/>
          <w:lang w:val="en-US" w:eastAsia="zh-CN"/>
        </w:rPr>
        <w:t>澄清公告</w:t>
      </w:r>
      <w:r>
        <w:rPr>
          <w:rFonts w:hint="eastAsia"/>
          <w:lang w:eastAsia="zh-CN"/>
        </w:rPr>
        <w:t>】</w:t>
      </w:r>
      <w:r>
        <w:rPr>
          <w:rFonts w:hint="eastAsia"/>
        </w:rPr>
        <w:t>按钮，可删除</w:t>
      </w:r>
      <w:r>
        <w:rPr>
          <w:rFonts w:hint="eastAsia"/>
          <w:lang w:val="en-US" w:eastAsia="zh-CN"/>
        </w:rPr>
        <w:t>澄清公告备案记录</w:t>
      </w:r>
      <w:r>
        <w:rPr>
          <w:rFonts w:hint="eastAsia"/>
          <w:lang w:eastAsia="zh-CN"/>
        </w:rPr>
        <w:t>。</w:t>
      </w:r>
      <w:r>
        <w:rPr>
          <w:rFonts w:hint="eastAsia"/>
        </w:rPr>
        <w:t>如下图：</w:t>
      </w:r>
    </w:p>
    <w:p w14:paraId="3FBFD9EE">
      <w:pPr>
        <w:pStyle w:val="27"/>
        <w:numPr>
          <w:ilvl w:val="0"/>
          <w:numId w:val="0"/>
        </w:numPr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1610" cy="1006475"/>
            <wp:effectExtent l="0" t="0" r="15240" b="3175"/>
            <wp:docPr id="5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7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100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592DE0">
      <w:pPr>
        <w:pStyle w:val="27"/>
        <w:numPr>
          <w:ilvl w:val="0"/>
          <w:numId w:val="0"/>
        </w:numPr>
        <w:ind w:firstLine="420" w:firstLineChars="200"/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注：只有“编辑中”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和“审核不通过”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状态下的项目才允许删除。</w:t>
      </w:r>
    </w:p>
    <w:p w14:paraId="3B48F839">
      <w:pPr>
        <w:ind w:left="0" w:leftChars="0" w:firstLine="0" w:firstLineChars="0"/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</w:p>
    <w:p w14:paraId="272731E5">
      <w:pPr>
        <w:pStyle w:val="3"/>
        <w:bidi w:val="0"/>
        <w:rPr>
          <w:rFonts w:hint="eastAsia"/>
          <w:lang w:val="en-US" w:eastAsia="zh-CN"/>
        </w:rPr>
      </w:pPr>
      <w:bookmarkStart w:id="14" w:name="_Toc16856"/>
      <w:r>
        <w:rPr>
          <w:rFonts w:hint="eastAsia"/>
          <w:lang w:val="en-US" w:eastAsia="zh-CN"/>
        </w:rPr>
        <w:t>普通交易</w:t>
      </w:r>
      <w:bookmarkEnd w:id="14"/>
    </w:p>
    <w:p w14:paraId="64943683">
      <w:pPr>
        <w:pStyle w:val="4"/>
        <w:bidi w:val="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bookmarkStart w:id="15" w:name="_Toc2922"/>
      <w:bookmarkStart w:id="16" w:name="_Toc3340"/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交易文件备案</w:t>
      </w:r>
      <w:bookmarkEnd w:id="15"/>
      <w:bookmarkEnd w:id="16"/>
    </w:p>
    <w:p w14:paraId="6A2A0B02">
      <w:pPr>
        <w:tabs>
          <w:tab w:val="left" w:pos="1108"/>
        </w:tabs>
        <w:spacing w:line="600" w:lineRule="exact"/>
        <w:jc w:val="left"/>
        <w:rPr>
          <w:rFonts w:hint="eastAsia" w:ascii="宋体" w:hAnsi="宋体" w:cs="宋体"/>
          <w:color w:val="000000"/>
          <w:lang w:eastAsia="zh-CN"/>
        </w:rPr>
      </w:pPr>
      <w:r>
        <w:rPr>
          <w:rFonts w:ascii="宋体" w:hAnsi="宋体"/>
          <w:b/>
        </w:rPr>
        <w:t>前提条件</w:t>
      </w:r>
      <w:r>
        <w:rPr>
          <w:rFonts w:hint="eastAsia" w:ascii="宋体" w:hAnsi="宋体"/>
          <w:b/>
        </w:rPr>
        <w:t>：</w:t>
      </w:r>
      <w:r>
        <w:rPr>
          <w:rFonts w:hint="eastAsia" w:ascii="宋体" w:hAnsi="宋体"/>
          <w:b w:val="0"/>
          <w:bCs/>
          <w:lang w:val="en-US" w:eastAsia="zh-CN"/>
        </w:rPr>
        <w:t>股权</w:t>
      </w:r>
      <w:r>
        <w:rPr>
          <w:rFonts w:hint="eastAsia" w:ascii="宋体" w:hAnsi="宋体"/>
          <w:bCs/>
        </w:rPr>
        <w:t>项目</w:t>
      </w:r>
      <w:r>
        <w:rPr>
          <w:rFonts w:hint="eastAsia" w:ascii="宋体" w:hAnsi="宋体"/>
          <w:bCs/>
          <w:lang w:eastAsia="zh-CN"/>
        </w:rPr>
        <w:t>登记</w:t>
      </w:r>
      <w:r>
        <w:rPr>
          <w:rFonts w:hint="eastAsia" w:ascii="宋体" w:hAnsi="宋体"/>
          <w:bCs/>
          <w:lang w:val="en-US" w:eastAsia="zh-CN"/>
        </w:rPr>
        <w:t>或产权项目登记</w:t>
      </w:r>
      <w:r>
        <w:rPr>
          <w:rFonts w:hint="eastAsia" w:ascii="宋体" w:hAnsi="宋体"/>
          <w:bCs/>
        </w:rPr>
        <w:t>新增完毕。</w:t>
      </w:r>
    </w:p>
    <w:p w14:paraId="2862048F">
      <w:pPr>
        <w:ind w:firstLine="422"/>
        <w:rPr>
          <w:rFonts w:ascii="宋体" w:hAnsi="宋体"/>
        </w:rPr>
      </w:pPr>
      <w:r>
        <w:rPr>
          <w:b/>
        </w:rPr>
        <w:t>基本功能</w:t>
      </w:r>
      <w:r>
        <w:rPr>
          <w:rFonts w:ascii="宋体" w:hAnsi="宋体"/>
          <w:b/>
        </w:rPr>
        <w:t>：</w:t>
      </w:r>
      <w:r>
        <w:rPr>
          <w:rFonts w:hint="eastAsia" w:ascii="宋体" w:hAnsi="宋体"/>
          <w:b w:val="0"/>
          <w:bCs/>
          <w:lang w:val="en-US" w:eastAsia="zh-CN"/>
        </w:rPr>
        <w:t>编制</w:t>
      </w:r>
      <w:r>
        <w:rPr>
          <w:rFonts w:hint="eastAsia" w:ascii="宋体" w:hAnsi="宋体"/>
          <w:b w:val="0"/>
          <w:bCs/>
        </w:rPr>
        <w:t>交</w:t>
      </w:r>
      <w:r>
        <w:rPr>
          <w:rFonts w:hint="eastAsia" w:ascii="宋体" w:hAnsi="宋体"/>
        </w:rPr>
        <w:t>易文件。</w:t>
      </w:r>
    </w:p>
    <w:p w14:paraId="1E2872B5">
      <w:pPr>
        <w:ind w:firstLine="422"/>
        <w:rPr>
          <w:rFonts w:ascii="宋体" w:hAnsi="宋体"/>
          <w:b/>
        </w:rPr>
      </w:pPr>
      <w:r>
        <w:rPr>
          <w:rFonts w:ascii="宋体" w:hAnsi="宋体"/>
          <w:b/>
        </w:rPr>
        <w:t>操作步骤：</w:t>
      </w:r>
    </w:p>
    <w:p w14:paraId="118EEADB">
      <w:pPr>
        <w:pStyle w:val="27"/>
        <w:numPr>
          <w:ilvl w:val="0"/>
          <w:numId w:val="8"/>
        </w:numPr>
        <w:ind w:firstLine="420" w:firstLineChars="200"/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</w:rPr>
        <w:t>点击“默认门户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－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产权交易</w:t>
      </w:r>
      <w:r>
        <w:rPr>
          <w:rFonts w:hint="eastAsia"/>
        </w:rPr>
        <w:t>”菜单，进入的页面左侧显示</w:t>
      </w:r>
      <w:r>
        <w:rPr>
          <w:rFonts w:hint="eastAsia"/>
          <w:lang w:val="en-US" w:eastAsia="zh-CN"/>
        </w:rPr>
        <w:t>产权交易</w:t>
      </w:r>
      <w:r>
        <w:rPr>
          <w:rFonts w:hint="eastAsia"/>
        </w:rPr>
        <w:t>的菜单，</w:t>
      </w:r>
      <w:r>
        <w:rPr>
          <w:rFonts w:hint="eastAsia"/>
          <w:lang w:val="en-US" w:eastAsia="zh-CN"/>
        </w:rPr>
        <w:t>点击“普通交易-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交易文件备案</w:t>
      </w:r>
      <w:r>
        <w:rPr>
          <w:rFonts w:hint="eastAsia"/>
          <w:lang w:val="en-US" w:eastAsia="zh-CN"/>
        </w:rPr>
        <w:t>”，展示交易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文件备</w:t>
      </w:r>
      <w:r>
        <w:rPr>
          <w:rFonts w:hint="eastAsia"/>
          <w:lang w:val="en-US" w:eastAsia="zh-CN"/>
        </w:rPr>
        <w:t>案列表页面。如下图</w:t>
      </w:r>
      <w:r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：</w:t>
      </w:r>
    </w:p>
    <w:p w14:paraId="6C38F2A8">
      <w:pPr>
        <w:pStyle w:val="27"/>
        <w:numPr>
          <w:ilvl w:val="0"/>
          <w:numId w:val="0"/>
        </w:numPr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650230" cy="1011555"/>
            <wp:effectExtent l="0" t="0" r="1270" b="4445"/>
            <wp:docPr id="16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11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650230" cy="101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B54CC8">
      <w:pPr>
        <w:pStyle w:val="27"/>
        <w:numPr>
          <w:ilvl w:val="0"/>
          <w:numId w:val="8"/>
        </w:numPr>
        <w:ind w:firstLine="420" w:firstLineChars="200"/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</w:rPr>
        <w:t>点击</w:t>
      </w:r>
      <w:r>
        <w:rPr>
          <w:rFonts w:hint="eastAsia"/>
          <w:lang w:eastAsia="zh-CN"/>
        </w:rPr>
        <w:t>【</w:t>
      </w:r>
      <w:r>
        <w:rPr>
          <w:rFonts w:hint="eastAsia"/>
          <w:lang w:val="en-US" w:eastAsia="zh-CN"/>
        </w:rPr>
        <w:t>新增交易文件</w:t>
      </w:r>
      <w:r>
        <w:rPr>
          <w:rFonts w:hint="eastAsia"/>
          <w:lang w:eastAsia="zh-CN"/>
        </w:rPr>
        <w:t>】</w:t>
      </w:r>
      <w:r>
        <w:rPr>
          <w:rFonts w:hint="eastAsia"/>
        </w:rPr>
        <w:t>按钮，进入“</w:t>
      </w:r>
      <w:r>
        <w:rPr>
          <w:rFonts w:hint="eastAsia"/>
          <w:lang w:val="en-US" w:eastAsia="zh-CN"/>
        </w:rPr>
        <w:t>标的选择</w:t>
      </w:r>
      <w:r>
        <w:rPr>
          <w:rFonts w:hint="eastAsia"/>
        </w:rPr>
        <w:t>”页面</w:t>
      </w:r>
      <w:r>
        <w:rPr>
          <w:rFonts w:hint="eastAsia"/>
          <w:lang w:eastAsia="zh-CN"/>
        </w:rPr>
        <w:t>，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如下图：</w:t>
      </w:r>
    </w:p>
    <w:p w14:paraId="0601CA2F">
      <w:pPr>
        <w:pStyle w:val="27"/>
        <w:numPr>
          <w:ilvl w:val="0"/>
          <w:numId w:val="0"/>
        </w:numPr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0500" cy="2359025"/>
            <wp:effectExtent l="0" t="0" r="6350" b="3175"/>
            <wp:docPr id="78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23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35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910641">
      <w:pPr>
        <w:pStyle w:val="27"/>
        <w:numPr>
          <w:ilvl w:val="0"/>
          <w:numId w:val="8"/>
        </w:numPr>
        <w:ind w:firstLine="420" w:firstLineChars="200"/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</w:rPr>
        <w:t>“</w:t>
      </w:r>
      <w:r>
        <w:rPr>
          <w:rFonts w:hint="eastAsia"/>
          <w:lang w:val="en-US" w:eastAsia="zh-CN"/>
        </w:rPr>
        <w:t>标的选择</w:t>
      </w:r>
      <w:r>
        <w:rPr>
          <w:rFonts w:hint="eastAsia"/>
        </w:rPr>
        <w:t>”页面</w:t>
      </w:r>
      <w:r>
        <w:rPr>
          <w:rFonts w:hint="eastAsia"/>
          <w:lang w:val="en-US" w:eastAsia="zh-CN"/>
        </w:rPr>
        <w:t>选择标的，点击【确认选择】按钮，打开“新增交易文件”页面，如下图：</w:t>
      </w:r>
    </w:p>
    <w:p w14:paraId="47CC2EF0">
      <w:pPr>
        <w:pStyle w:val="27"/>
        <w:numPr>
          <w:ilvl w:val="0"/>
          <w:numId w:val="0"/>
        </w:numPr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57800" cy="2463800"/>
            <wp:effectExtent l="0" t="0" r="0" b="12700"/>
            <wp:docPr id="79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24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46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51464E">
      <w:pPr>
        <w:pStyle w:val="27"/>
        <w:numPr>
          <w:ilvl w:val="0"/>
          <w:numId w:val="8"/>
        </w:numPr>
        <w:ind w:firstLine="420" w:firstLineChars="200"/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</w:rPr>
        <w:t>填写</w:t>
      </w:r>
      <w:r>
        <w:rPr>
          <w:rFonts w:hint="eastAsia"/>
          <w:lang w:val="en-US" w:eastAsia="zh-CN"/>
        </w:rPr>
        <w:t>交易文件工本费，附件信息中点击“上传”字样或图标</w:t>
      </w:r>
      <w:r>
        <w:drawing>
          <wp:inline distT="0" distB="0" distL="114300" distR="114300">
            <wp:extent cx="475615" cy="167005"/>
            <wp:effectExtent l="0" t="0" r="635" b="4445"/>
            <wp:docPr id="8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10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75615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上传文件附件</w:t>
      </w:r>
    </w:p>
    <w:p w14:paraId="45F2DD47">
      <w:pPr>
        <w:pStyle w:val="27"/>
        <w:numPr>
          <w:numId w:val="0"/>
        </w:numPr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95900" cy="2893060"/>
            <wp:effectExtent l="0" t="0" r="0" b="2540"/>
            <wp:docPr id="17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12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289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B51D4D">
      <w:pPr>
        <w:pStyle w:val="27"/>
        <w:numPr>
          <w:ilvl w:val="0"/>
          <w:numId w:val="8"/>
        </w:numPr>
        <w:ind w:firstLine="420" w:firstLineChars="200"/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lang w:val="en-US" w:eastAsia="zh-CN"/>
        </w:rPr>
        <w:t>“新增交易文件”页面，</w:t>
      </w:r>
      <w:r>
        <w:rPr>
          <w:rFonts w:hint="eastAsia"/>
        </w:rPr>
        <w:t>填写</w:t>
      </w:r>
      <w:r>
        <w:rPr>
          <w:rFonts w:hint="eastAsia"/>
          <w:lang w:val="en-US" w:eastAsia="zh-CN"/>
        </w:rPr>
        <w:t>交易文件工本费，上传交易文件附件后点击【修改保存】，保存成功，列表中增加一条编辑中的记录。如下图：</w:t>
      </w:r>
    </w:p>
    <w:p w14:paraId="48D11E3D">
      <w:pPr>
        <w:pStyle w:val="27"/>
        <w:numPr>
          <w:ilvl w:val="0"/>
          <w:numId w:val="0"/>
        </w:numPr>
      </w:pPr>
      <w:r>
        <w:drawing>
          <wp:inline distT="0" distB="0" distL="114300" distR="114300">
            <wp:extent cx="5273040" cy="2464435"/>
            <wp:effectExtent l="0" t="0" r="3810" b="12065"/>
            <wp:docPr id="83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26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6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14CE6">
      <w:pPr>
        <w:pStyle w:val="27"/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61610" cy="1130300"/>
            <wp:effectExtent l="0" t="0" r="15240" b="12700"/>
            <wp:docPr id="84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27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113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A344CD">
      <w:pPr>
        <w:pStyle w:val="27"/>
        <w:numPr>
          <w:ilvl w:val="0"/>
          <w:numId w:val="8"/>
        </w:numPr>
        <w:ind w:firstLine="420" w:firstLineChars="200"/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auto"/>
          <w:lang w:val="en-US" w:eastAsia="zh-CN"/>
        </w:rPr>
        <w:t>交易文件备案</w:t>
      </w:r>
      <w:r>
        <w:rPr>
          <w:rFonts w:hint="eastAsia"/>
        </w:rPr>
        <w:t>列表页面上，点击“编辑中”状态下项目的“操作”按钮，可修改</w:t>
      </w:r>
      <w:r>
        <w:rPr>
          <w:rFonts w:hint="eastAsia"/>
          <w:color w:val="auto"/>
          <w:lang w:val="en-US" w:eastAsia="zh-CN"/>
        </w:rPr>
        <w:t>交易文件</w:t>
      </w:r>
      <w:r>
        <w:rPr>
          <w:rFonts w:hint="eastAsia"/>
        </w:rPr>
        <w:t>信息</w:t>
      </w:r>
      <w:r>
        <w:rPr>
          <w:rFonts w:hint="eastAsia"/>
          <w:lang w:eastAsia="zh-CN"/>
        </w:rPr>
        <w:t>。</w:t>
      </w:r>
      <w:r>
        <w:rPr>
          <w:rFonts w:hint="eastAsia"/>
        </w:rPr>
        <w:t>如下图</w:t>
      </w:r>
      <w:r>
        <w:rPr>
          <w:rFonts w:hint="eastAsia"/>
          <w:lang w:eastAsia="zh-CN"/>
        </w:rPr>
        <w:t>：</w:t>
      </w:r>
    </w:p>
    <w:p w14:paraId="667BEB59">
      <w:pPr>
        <w:pStyle w:val="27"/>
        <w:numPr>
          <w:ilvl w:val="0"/>
          <w:numId w:val="0"/>
        </w:numPr>
      </w:pPr>
      <w:r>
        <w:drawing>
          <wp:inline distT="0" distB="0" distL="114300" distR="114300">
            <wp:extent cx="5258435" cy="1102995"/>
            <wp:effectExtent l="0" t="0" r="18415" b="1905"/>
            <wp:docPr id="85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28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110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5FA13C">
      <w:pPr>
        <w:pStyle w:val="27"/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57800" cy="2486025"/>
            <wp:effectExtent l="0" t="0" r="0" b="9525"/>
            <wp:docPr id="86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29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0C8EC">
      <w:pPr>
        <w:pStyle w:val="27"/>
        <w:numPr>
          <w:ilvl w:val="0"/>
          <w:numId w:val="8"/>
        </w:numPr>
        <w:ind w:firstLine="420" w:firstLineChars="200"/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</w:rPr>
        <w:t>点击</w:t>
      </w:r>
      <w:r>
        <w:rPr>
          <w:rFonts w:hint="eastAsia"/>
          <w:lang w:eastAsia="zh-CN"/>
        </w:rPr>
        <w:t>【</w:t>
      </w:r>
      <w:r>
        <w:rPr>
          <w:rFonts w:hint="eastAsia"/>
        </w:rPr>
        <w:t>提交信息</w:t>
      </w:r>
      <w:r>
        <w:rPr>
          <w:rFonts w:hint="eastAsia"/>
          <w:lang w:eastAsia="zh-CN"/>
        </w:rPr>
        <w:t>】</w:t>
      </w:r>
      <w:r>
        <w:rPr>
          <w:rFonts w:hint="eastAsia"/>
        </w:rPr>
        <w:t>按钮，弹出“请输入意见”框，输入意见后点击</w:t>
      </w:r>
      <w:r>
        <w:rPr>
          <w:rFonts w:hint="eastAsia"/>
          <w:lang w:eastAsia="zh-CN"/>
        </w:rPr>
        <w:t>【</w:t>
      </w:r>
      <w:r>
        <w:rPr>
          <w:rFonts w:hint="eastAsia"/>
        </w:rPr>
        <w:t>确认提交</w:t>
      </w:r>
      <w:r>
        <w:rPr>
          <w:rFonts w:hint="eastAsia"/>
          <w:lang w:eastAsia="zh-CN"/>
        </w:rPr>
        <w:t>】</w:t>
      </w:r>
      <w:r>
        <w:rPr>
          <w:rFonts w:hint="eastAsia"/>
        </w:rPr>
        <w:t>按钮，</w:t>
      </w:r>
      <w:r>
        <w:rPr>
          <w:rFonts w:hint="eastAsia"/>
          <w:lang w:val="en-US" w:eastAsia="zh-CN"/>
        </w:rPr>
        <w:t>无需审核，直接提交审核通过，交易文件备案成功</w:t>
      </w:r>
      <w:r>
        <w:rPr>
          <w:rFonts w:hint="eastAsia"/>
        </w:rPr>
        <w:t>。</w:t>
      </w:r>
      <w:r>
        <w:rPr>
          <w:rFonts w:hint="eastAsia"/>
          <w:lang w:val="en-US" w:eastAsia="zh-CN"/>
        </w:rPr>
        <w:t>如下图：</w:t>
      </w:r>
    </w:p>
    <w:p w14:paraId="4D72A4D5">
      <w:pPr>
        <w:pStyle w:val="27"/>
        <w:numPr>
          <w:ilvl w:val="0"/>
          <w:numId w:val="0"/>
        </w:numPr>
      </w:pPr>
      <w:r>
        <w:drawing>
          <wp:inline distT="0" distB="0" distL="114300" distR="114300">
            <wp:extent cx="5257800" cy="2284730"/>
            <wp:effectExtent l="0" t="0" r="0" b="1270"/>
            <wp:docPr id="88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31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28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BD0FF0">
      <w:pPr>
        <w:pStyle w:val="27"/>
        <w:numPr>
          <w:ilvl w:val="0"/>
          <w:numId w:val="0"/>
        </w:numPr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4310" cy="1412240"/>
            <wp:effectExtent l="0" t="0" r="2540" b="16510"/>
            <wp:docPr id="89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32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1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ECFD0B">
      <w:pPr>
        <w:pStyle w:val="27"/>
        <w:numPr>
          <w:ilvl w:val="0"/>
          <w:numId w:val="8"/>
        </w:numPr>
        <w:ind w:firstLine="420" w:firstLineChars="200"/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auto"/>
          <w:lang w:val="en-US" w:eastAsia="zh-CN"/>
        </w:rPr>
        <w:t>交易文件备案</w:t>
      </w:r>
      <w:r>
        <w:rPr>
          <w:rFonts w:hint="eastAsia"/>
        </w:rPr>
        <w:t>列表页面上，选中要删除的项目，点击</w:t>
      </w:r>
      <w:r>
        <w:rPr>
          <w:rFonts w:hint="eastAsia"/>
          <w:lang w:eastAsia="zh-CN"/>
        </w:rPr>
        <w:t>【</w:t>
      </w:r>
      <w:r>
        <w:rPr>
          <w:rFonts w:hint="eastAsia"/>
        </w:rPr>
        <w:t>删除</w:t>
      </w:r>
      <w:r>
        <w:rPr>
          <w:rFonts w:hint="eastAsia"/>
          <w:color w:val="auto"/>
          <w:lang w:val="en-US" w:eastAsia="zh-CN"/>
        </w:rPr>
        <w:t>交易文件</w:t>
      </w:r>
      <w:r>
        <w:rPr>
          <w:rFonts w:hint="eastAsia"/>
          <w:lang w:eastAsia="zh-CN"/>
        </w:rPr>
        <w:t>】</w:t>
      </w:r>
      <w:r>
        <w:rPr>
          <w:rFonts w:hint="eastAsia"/>
        </w:rPr>
        <w:t>按钮，可删除</w:t>
      </w:r>
      <w:r>
        <w:rPr>
          <w:rFonts w:hint="eastAsia"/>
          <w:color w:val="auto"/>
          <w:lang w:val="en-US" w:eastAsia="zh-CN"/>
        </w:rPr>
        <w:t>交易文件</w:t>
      </w:r>
      <w:r>
        <w:rPr>
          <w:rFonts w:hint="eastAsia"/>
          <w:lang w:val="en-US" w:eastAsia="zh-CN"/>
        </w:rPr>
        <w:t>备案记录</w:t>
      </w:r>
      <w:r>
        <w:rPr>
          <w:rFonts w:hint="eastAsia"/>
          <w:lang w:eastAsia="zh-CN"/>
        </w:rPr>
        <w:t>。</w:t>
      </w:r>
      <w:r>
        <w:rPr>
          <w:rFonts w:hint="eastAsia"/>
        </w:rPr>
        <w:t>如下图：</w:t>
      </w:r>
    </w:p>
    <w:p w14:paraId="1E1BC6D1">
      <w:pPr>
        <w:pStyle w:val="27"/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266690" cy="1119505"/>
            <wp:effectExtent l="0" t="0" r="10160" b="4445"/>
            <wp:docPr id="87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30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119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F4731C">
      <w:pPr>
        <w:pStyle w:val="27"/>
        <w:numPr>
          <w:ilvl w:val="0"/>
          <w:numId w:val="0"/>
        </w:numPr>
        <w:ind w:firstLine="420" w:firstLineChars="200"/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注：只有“编辑中”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和“审核不通过”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状态下的项目才允许删除。</w:t>
      </w:r>
    </w:p>
    <w:p w14:paraId="451E8072">
      <w:pPr>
        <w:pStyle w:val="27"/>
        <w:numPr>
          <w:ilvl w:val="0"/>
          <w:numId w:val="0"/>
        </w:numP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</w:p>
    <w:p w14:paraId="64D05883">
      <w:pPr>
        <w:pStyle w:val="4"/>
        <w:bidi w:val="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bookmarkStart w:id="17" w:name="_Toc17764"/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报名审核</w:t>
      </w:r>
      <w:bookmarkEnd w:id="17"/>
    </w:p>
    <w:p w14:paraId="4203C48D">
      <w:pPr>
        <w:tabs>
          <w:tab w:val="left" w:pos="1108"/>
        </w:tabs>
        <w:spacing w:line="600" w:lineRule="exact"/>
        <w:jc w:val="left"/>
        <w:rPr>
          <w:rFonts w:hint="eastAsia" w:ascii="宋体" w:hAnsi="宋体" w:cs="宋体"/>
          <w:color w:val="000000"/>
          <w:lang w:eastAsia="zh-CN"/>
        </w:rPr>
      </w:pPr>
      <w:r>
        <w:rPr>
          <w:rFonts w:ascii="宋体" w:hAnsi="宋体"/>
          <w:b/>
        </w:rPr>
        <w:t>前提条件</w:t>
      </w:r>
      <w:r>
        <w:rPr>
          <w:rFonts w:hint="eastAsia" w:ascii="宋体" w:hAnsi="宋体"/>
          <w:b/>
        </w:rPr>
        <w:t>：</w:t>
      </w:r>
      <w:r>
        <w:rPr>
          <w:rFonts w:hint="eastAsia" w:ascii="宋体" w:hAnsi="宋体"/>
          <w:b w:val="0"/>
          <w:bCs/>
          <w:lang w:val="en-US" w:eastAsia="zh-CN"/>
        </w:rPr>
        <w:t>交易公告备案发布</w:t>
      </w:r>
      <w:r>
        <w:rPr>
          <w:rFonts w:hint="eastAsia" w:ascii="宋体" w:hAnsi="宋体"/>
          <w:bCs/>
        </w:rPr>
        <w:t>。</w:t>
      </w:r>
    </w:p>
    <w:p w14:paraId="6322E553">
      <w:pPr>
        <w:ind w:firstLine="422"/>
        <w:rPr>
          <w:rFonts w:ascii="宋体" w:hAnsi="宋体"/>
        </w:rPr>
      </w:pPr>
      <w:r>
        <w:rPr>
          <w:b/>
        </w:rPr>
        <w:t>基本功能</w:t>
      </w:r>
      <w:r>
        <w:rPr>
          <w:rFonts w:ascii="宋体" w:hAnsi="宋体"/>
          <w:b/>
        </w:rPr>
        <w:t>：</w:t>
      </w:r>
      <w:r>
        <w:rPr>
          <w:rFonts w:hint="eastAsia" w:ascii="宋体" w:hAnsi="宋体"/>
          <w:b w:val="0"/>
          <w:bCs/>
          <w:lang w:val="en-US" w:eastAsia="zh-CN"/>
        </w:rPr>
        <w:t>审查报名单位资格；查看报名单位保证金缴纳情况。</w:t>
      </w:r>
    </w:p>
    <w:p w14:paraId="05582AB8">
      <w:pPr>
        <w:ind w:firstLine="422"/>
        <w:rPr>
          <w:rFonts w:ascii="宋体" w:hAnsi="宋体"/>
          <w:b/>
        </w:rPr>
      </w:pPr>
      <w:r>
        <w:rPr>
          <w:rFonts w:ascii="宋体" w:hAnsi="宋体"/>
          <w:b/>
        </w:rPr>
        <w:t>操作步骤：</w:t>
      </w:r>
    </w:p>
    <w:p w14:paraId="46DFC6DF">
      <w:pPr>
        <w:pStyle w:val="27"/>
        <w:numPr>
          <w:ilvl w:val="0"/>
          <w:numId w:val="9"/>
        </w:numPr>
        <w:ind w:firstLine="420" w:firstLineChars="200"/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</w:rPr>
        <w:t>点击“默认门户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－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产权交易</w:t>
      </w:r>
      <w:r>
        <w:rPr>
          <w:rFonts w:hint="eastAsia"/>
        </w:rPr>
        <w:t>”菜单，进入的页面左侧显示</w:t>
      </w:r>
      <w:r>
        <w:rPr>
          <w:rFonts w:hint="eastAsia"/>
          <w:lang w:val="en-US" w:eastAsia="zh-CN"/>
        </w:rPr>
        <w:t>产权交易</w:t>
      </w:r>
      <w:r>
        <w:rPr>
          <w:rFonts w:hint="eastAsia"/>
        </w:rPr>
        <w:t>的菜单，</w:t>
      </w:r>
      <w:r>
        <w:rPr>
          <w:rFonts w:hint="eastAsia"/>
          <w:lang w:val="en-US" w:eastAsia="zh-CN"/>
        </w:rPr>
        <w:t>点击“普通交易-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报名审核</w:t>
      </w:r>
      <w:r>
        <w:rPr>
          <w:rFonts w:hint="eastAsia"/>
          <w:lang w:val="en-US" w:eastAsia="zh-CN"/>
        </w:rPr>
        <w:t>”，展示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报名审核</w:t>
      </w:r>
      <w:r>
        <w:rPr>
          <w:rFonts w:hint="eastAsia"/>
          <w:lang w:val="en-US" w:eastAsia="zh-CN"/>
        </w:rPr>
        <w:t>列表页面。如下图</w:t>
      </w:r>
      <w:r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：</w:t>
      </w:r>
    </w:p>
    <w:p w14:paraId="6DAC30A5">
      <w:pPr>
        <w:pStyle w:val="27"/>
        <w:numPr>
          <w:ilvl w:val="0"/>
          <w:numId w:val="0"/>
        </w:numPr>
      </w:pPr>
      <w:r>
        <w:drawing>
          <wp:inline distT="0" distB="0" distL="114300" distR="114300">
            <wp:extent cx="5489575" cy="1016635"/>
            <wp:effectExtent l="0" t="0" r="9525" b="12065"/>
            <wp:docPr id="18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15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1016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15299">
      <w:pPr>
        <w:pStyle w:val="27"/>
        <w:numPr>
          <w:ilvl w:val="0"/>
          <w:numId w:val="9"/>
        </w:numPr>
        <w:ind w:firstLine="420" w:firstLineChars="200"/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lang w:val="en-US" w:eastAsia="zh-CN"/>
        </w:rPr>
        <w:t>列表中点击“操作”</w:t>
      </w:r>
      <w:r>
        <w:drawing>
          <wp:inline distT="0" distB="0" distL="114300" distR="114300">
            <wp:extent cx="161925" cy="123825"/>
            <wp:effectExtent l="0" t="0" r="9525" b="9525"/>
            <wp:docPr id="93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35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619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图标，打开“查看报名信息”页面。如下图</w:t>
      </w:r>
      <w:r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：</w:t>
      </w:r>
    </w:p>
    <w:p w14:paraId="278BEEA9">
      <w:pPr>
        <w:pStyle w:val="27"/>
        <w:widowControl w:val="0"/>
        <w:numPr>
          <w:ilvl w:val="0"/>
          <w:numId w:val="0"/>
        </w:numPr>
        <w:spacing w:line="360" w:lineRule="auto"/>
      </w:pPr>
      <w:r>
        <w:drawing>
          <wp:inline distT="0" distB="0" distL="114300" distR="114300">
            <wp:extent cx="5454650" cy="2980690"/>
            <wp:effectExtent l="0" t="0" r="6350" b="3810"/>
            <wp:docPr id="192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16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454650" cy="2980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DB97A7">
      <w:pPr>
        <w:numPr>
          <w:ilvl w:val="0"/>
          <w:numId w:val="0"/>
        </w:numPr>
        <w:ind w:firstLine="420" w:firstLineChars="20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注：</w:t>
      </w:r>
    </w:p>
    <w:p w14:paraId="3FB84E86">
      <w:pPr>
        <w:numPr>
          <w:ilvl w:val="0"/>
          <w:numId w:val="0"/>
        </w:numPr>
        <w:ind w:firstLine="420" w:firstLineChars="20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①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报名审核处会显示报名单位数。</w:t>
      </w:r>
    </w:p>
    <w:p w14:paraId="708AF273">
      <w:pPr>
        <w:numPr>
          <w:ilvl w:val="0"/>
          <w:numId w:val="0"/>
        </w:numPr>
        <w:ind w:firstLine="420" w:firstLineChars="200"/>
        <w:rPr>
          <w:rFonts w:hint="eastAsia"/>
          <w:lang w:eastAsia="zh-CN"/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②交易公告中勾选了</w:t>
      </w:r>
      <w:r>
        <w:rPr>
          <w:rFonts w:hint="eastAsia" w:ascii="宋体" w:hAnsi="宋体" w:cs="宋体"/>
          <w:color w:val="000000"/>
        </w:rPr>
        <w:t>需要审</w:t>
      </w:r>
      <w:r>
        <w:rPr>
          <w:rFonts w:hint="eastAsia" w:ascii="宋体" w:hAnsi="宋体" w:cs="宋体"/>
          <w:color w:val="000000"/>
          <w:lang w:val="en-US" w:eastAsia="zh-CN"/>
        </w:rPr>
        <w:t>查资格</w:t>
      </w:r>
      <w:r>
        <w:rPr>
          <w:rFonts w:hint="eastAsia" w:ascii="宋体" w:hAnsi="宋体" w:cs="宋体"/>
          <w:color w:val="000000"/>
        </w:rPr>
        <w:t>的</w:t>
      </w:r>
      <w:r>
        <w:rPr>
          <w:rFonts w:hint="eastAsia" w:ascii="宋体" w:hAnsi="宋体" w:cs="宋体"/>
          <w:color w:val="000000"/>
          <w:lang w:val="en-US" w:eastAsia="zh-CN"/>
        </w:rPr>
        <w:t>标的</w:t>
      </w:r>
      <w:r>
        <w:rPr>
          <w:rFonts w:hint="eastAsia" w:ascii="宋体" w:hAnsi="宋体" w:cs="宋体"/>
          <w:color w:val="000000"/>
        </w:rPr>
        <w:t>，</w:t>
      </w:r>
      <w:r>
        <w:rPr>
          <w:rFonts w:hint="eastAsia" w:ascii="宋体" w:hAnsi="宋体" w:cs="宋体"/>
          <w:color w:val="000000"/>
          <w:lang w:val="en-US" w:eastAsia="zh-CN"/>
        </w:rPr>
        <w:t>在竞买人</w:t>
      </w:r>
      <w:r>
        <w:rPr>
          <w:rFonts w:hint="eastAsia" w:ascii="宋体" w:hAnsi="宋体" w:cs="宋体"/>
          <w:color w:val="000000"/>
        </w:rPr>
        <w:t>报名后，报名</w:t>
      </w:r>
      <w:r>
        <w:rPr>
          <w:rFonts w:hint="eastAsia" w:ascii="宋体" w:hAnsi="宋体" w:cs="宋体"/>
          <w:color w:val="000000"/>
          <w:lang w:val="en-US" w:eastAsia="zh-CN"/>
        </w:rPr>
        <w:t>审核</w:t>
      </w:r>
      <w:r>
        <w:rPr>
          <w:rFonts w:hint="eastAsia" w:ascii="宋体" w:hAnsi="宋体" w:cs="宋体"/>
          <w:color w:val="000000"/>
        </w:rPr>
        <w:t>处资格审查显示未审核</w:t>
      </w:r>
      <w:r>
        <w:rPr>
          <w:rFonts w:hint="eastAsia" w:ascii="宋体" w:hAnsi="宋体" w:cs="宋体"/>
          <w:color w:val="000000"/>
          <w:lang w:eastAsia="zh-CN"/>
        </w:rPr>
        <w:t>，</w:t>
      </w:r>
      <w:r>
        <w:rPr>
          <w:rFonts w:hint="eastAsia" w:ascii="宋体" w:hAnsi="宋体" w:cs="宋体"/>
          <w:color w:val="000000"/>
          <w:lang w:val="en-US" w:eastAsia="zh-CN"/>
        </w:rPr>
        <w:t>且会出现【资格审查】按钮，如下图：</w:t>
      </w:r>
      <w:r>
        <w:drawing>
          <wp:inline distT="0" distB="0" distL="114300" distR="114300">
            <wp:extent cx="5274945" cy="933450"/>
            <wp:effectExtent l="0" t="0" r="1905" b="0"/>
            <wp:docPr id="210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66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 xml:space="preserve"> ③无需资格审查的标的，在竞买人报名后，报名信息处，资格审查显示无需审核，且不会出</w:t>
      </w:r>
      <w:r>
        <w:rPr>
          <w:rFonts w:hint="eastAsia" w:ascii="宋体" w:hAnsi="宋体" w:cs="宋体"/>
          <w:color w:val="000000"/>
          <w:lang w:val="en-US" w:eastAsia="zh-CN"/>
        </w:rPr>
        <w:t>现“资格审查”按钮。如下图：</w:t>
      </w:r>
      <w:r>
        <w:drawing>
          <wp:inline distT="0" distB="0" distL="114300" distR="114300">
            <wp:extent cx="5276850" cy="1092835"/>
            <wp:effectExtent l="0" t="0" r="0" b="12065"/>
            <wp:docPr id="208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64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1092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3D3119">
      <w:pPr>
        <w:pStyle w:val="27"/>
        <w:numPr>
          <w:ilvl w:val="0"/>
          <w:numId w:val="9"/>
        </w:numPr>
        <w:ind w:firstLine="420" w:firstLineChars="200"/>
      </w:pPr>
      <w:r>
        <w:rPr>
          <w:rFonts w:hint="eastAsia"/>
          <w:color w:val="auto"/>
          <w:lang w:val="en-US" w:eastAsia="zh-CN"/>
        </w:rPr>
        <w:t>点击“资格审查”</w:t>
      </w:r>
      <w:r>
        <w:drawing>
          <wp:inline distT="0" distB="0" distL="114300" distR="114300">
            <wp:extent cx="161925" cy="123825"/>
            <wp:effectExtent l="0" t="0" r="9525" b="9525"/>
            <wp:docPr id="97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35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619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color w:val="auto"/>
          <w:lang w:val="en-US" w:eastAsia="zh-CN"/>
        </w:rPr>
        <w:t>图标，进入“资格审查”页面，如下图：</w:t>
      </w:r>
    </w:p>
    <w:p w14:paraId="3740C4AE">
      <w:pPr>
        <w:pStyle w:val="27"/>
        <w:widowControl w:val="0"/>
        <w:numPr>
          <w:ilvl w:val="0"/>
          <w:numId w:val="0"/>
        </w:numPr>
        <w:spacing w:line="360" w:lineRule="auto"/>
      </w:pPr>
      <w:r>
        <w:drawing>
          <wp:inline distT="0" distB="0" distL="114300" distR="114300">
            <wp:extent cx="5126990" cy="2800985"/>
            <wp:effectExtent l="0" t="0" r="3810" b="5715"/>
            <wp:docPr id="19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17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126990" cy="280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976ED3">
      <w:pPr>
        <w:tabs>
          <w:tab w:val="left" w:pos="1108"/>
        </w:tabs>
        <w:spacing w:line="600" w:lineRule="exact"/>
        <w:jc w:val="left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注：</w:t>
      </w:r>
    </w:p>
    <w:p w14:paraId="17575549">
      <w:pPr>
        <w:numPr>
          <w:ilvl w:val="0"/>
          <w:numId w:val="10"/>
        </w:numPr>
        <w:bidi w:val="0"/>
        <w:ind w:left="0" w:leftChars="0" w:firstLine="403" w:firstLineChars="0"/>
        <w:rPr>
          <w:rFonts w:hint="eastAsia"/>
        </w:rPr>
      </w:pPr>
      <w:r>
        <w:rPr>
          <w:rFonts w:hint="eastAsia" w:ascii="宋体" w:hAnsi="宋体" w:cs="宋体"/>
          <w:color w:val="000000"/>
          <w:lang w:val="en-US" w:eastAsia="zh-CN"/>
        </w:rPr>
        <w:t>页面支持选择“是否有优先权”，选择“是”，对应单位在竞价时拥有优先权，选择“否”，单位竞价时没有优先权。</w:t>
      </w:r>
    </w:p>
    <w:p w14:paraId="47A2298A">
      <w:pPr>
        <w:numPr>
          <w:ilvl w:val="0"/>
          <w:numId w:val="10"/>
        </w:numPr>
        <w:bidi w:val="0"/>
        <w:ind w:left="0" w:leftChars="0" w:firstLine="403" w:firstLineChars="0"/>
        <w:rPr>
          <w:rFonts w:hint="eastAsia"/>
        </w:rPr>
      </w:pPr>
      <w:r>
        <w:rPr>
          <w:rFonts w:hint="eastAsia"/>
        </w:rPr>
        <w:t>选择</w:t>
      </w:r>
      <w:r>
        <w:rPr>
          <w:rFonts w:hint="eastAsia"/>
          <w:lang w:eastAsia="zh-CN"/>
        </w:rPr>
        <w:t>“</w:t>
      </w:r>
      <w:r>
        <w:rPr>
          <w:rFonts w:hint="eastAsia"/>
        </w:rPr>
        <w:t>资格审查通过</w:t>
      </w:r>
      <w:r>
        <w:rPr>
          <w:rFonts w:hint="eastAsia"/>
          <w:lang w:eastAsia="zh-CN"/>
        </w:rPr>
        <w:t>”</w:t>
      </w:r>
      <w:r>
        <w:rPr>
          <w:rFonts w:hint="eastAsia"/>
        </w:rPr>
        <w:t>，资格审查状态会显示为已通过，</w:t>
      </w:r>
      <w:r>
        <w:rPr>
          <w:rFonts w:hint="eastAsia"/>
          <w:highlight w:val="yellow"/>
          <w:lang w:val="en-US" w:eastAsia="zh-CN"/>
        </w:rPr>
        <w:t>通过后竞买人才能获取到保证金账号缴纳保证金（本系统未对接保证金）</w:t>
      </w:r>
      <w:r>
        <w:rPr>
          <w:rFonts w:hint="eastAsia"/>
          <w:lang w:val="en-US" w:eastAsia="zh-CN"/>
        </w:rPr>
        <w:t>，缴纳后</w:t>
      </w:r>
      <w:r>
        <w:rPr>
          <w:rFonts w:hint="eastAsia"/>
        </w:rPr>
        <w:t>获取资格通知书，此时</w:t>
      </w:r>
      <w:r>
        <w:rPr>
          <w:rFonts w:hint="eastAsia"/>
          <w:lang w:val="en-US" w:eastAsia="zh-CN"/>
        </w:rPr>
        <w:t>再点击资格按钮进入</w:t>
      </w:r>
      <w:r>
        <w:rPr>
          <w:rFonts w:hint="eastAsia"/>
        </w:rPr>
        <w:t>审核页面</w:t>
      </w:r>
      <w:r>
        <w:rPr>
          <w:rFonts w:hint="eastAsia"/>
          <w:lang w:eastAsia="zh-CN"/>
        </w:rPr>
        <w:t>，</w:t>
      </w:r>
      <w:r>
        <w:rPr>
          <w:rFonts w:hint="eastAsia"/>
        </w:rPr>
        <w:t>资格审查通过、资格审查退回按钮会消失，无法再进行操作。</w:t>
      </w:r>
    </w:p>
    <w:p w14:paraId="79A94D2B">
      <w:pPr>
        <w:numPr>
          <w:ilvl w:val="0"/>
          <w:numId w:val="10"/>
        </w:numPr>
        <w:bidi w:val="0"/>
        <w:ind w:left="0" w:leftChars="0" w:firstLine="403" w:firstLineChars="0"/>
        <w:rPr>
          <w:rFonts w:hint="eastAsia"/>
        </w:rPr>
      </w:pPr>
      <w:r>
        <w:rPr>
          <w:rFonts w:hint="eastAsia"/>
        </w:rPr>
        <w:t>选择</w:t>
      </w:r>
      <w:r>
        <w:rPr>
          <w:rFonts w:hint="eastAsia"/>
          <w:lang w:eastAsia="zh-CN"/>
        </w:rPr>
        <w:t>“</w:t>
      </w:r>
      <w:r>
        <w:rPr>
          <w:rFonts w:hint="eastAsia"/>
        </w:rPr>
        <w:t>资格审查退回</w:t>
      </w:r>
      <w:r>
        <w:rPr>
          <w:rFonts w:hint="eastAsia"/>
          <w:lang w:eastAsia="zh-CN"/>
        </w:rPr>
        <w:t>”</w:t>
      </w:r>
      <w:r>
        <w:rPr>
          <w:rFonts w:hint="eastAsia"/>
        </w:rPr>
        <w:t>，审核不通过原因为必填项，退回即审核不通过，资格审查状态会显示为未通过，此时，审核页面的资格审查通过、资格审查退回按钮仍然存在，可以继续操作。但是在会员端，</w:t>
      </w:r>
      <w:r>
        <w:rPr>
          <w:rFonts w:hint="eastAsia"/>
          <w:lang w:eastAsia="zh-CN"/>
        </w:rPr>
        <w:t>如果还处于报名流程页面，点击页面中资格通知书按钮，会提示“页面和申购步骤不一致，请联系管理员”。</w:t>
      </w:r>
    </w:p>
    <w:p w14:paraId="736A96AB">
      <w:pPr>
        <w:pStyle w:val="27"/>
        <w:widowControl w:val="0"/>
        <w:numPr>
          <w:ilvl w:val="0"/>
          <w:numId w:val="0"/>
        </w:numPr>
        <w:spacing w:line="360" w:lineRule="auto"/>
      </w:pPr>
      <w:r>
        <w:drawing>
          <wp:inline distT="0" distB="0" distL="114300" distR="114300">
            <wp:extent cx="5266055" cy="2439035"/>
            <wp:effectExtent l="0" t="0" r="10795" b="18415"/>
            <wp:docPr id="9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38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43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37193F">
      <w:pPr>
        <w:pStyle w:val="27"/>
        <w:widowControl w:val="0"/>
        <w:numPr>
          <w:ilvl w:val="0"/>
          <w:numId w:val="0"/>
        </w:numPr>
        <w:spacing w:line="360" w:lineRule="auto"/>
      </w:pPr>
    </w:p>
    <w:p w14:paraId="62C9280B">
      <w:pPr>
        <w:pStyle w:val="3"/>
        <w:bidi w:val="0"/>
        <w:rPr>
          <w:rFonts w:hint="eastAsia"/>
          <w:lang w:val="en-US" w:eastAsia="zh-CN"/>
        </w:rPr>
      </w:pPr>
      <w:bookmarkStart w:id="18" w:name="_Toc9138"/>
      <w:r>
        <w:rPr>
          <w:rFonts w:hint="eastAsia"/>
          <w:lang w:val="en-US" w:eastAsia="zh-CN"/>
        </w:rPr>
        <w:t>电子竞价</w:t>
      </w:r>
      <w:bookmarkEnd w:id="18"/>
    </w:p>
    <w:p w14:paraId="55EA1932">
      <w:pPr>
        <w:pStyle w:val="4"/>
        <w:bidi w:val="0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19" w:name="_Toc13112"/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设定竞价规则</w:t>
      </w:r>
      <w:bookmarkEnd w:id="19"/>
    </w:p>
    <w:p w14:paraId="0EBA7BB8">
      <w:pPr>
        <w:ind w:left="0" w:leftChars="0" w:firstLine="422" w:firstLineChars="200"/>
        <w:rPr>
          <w:rFonts w:ascii="宋体" w:hAnsi="宋体"/>
          <w:b/>
          <w:color w:val="auto"/>
        </w:rPr>
      </w:pPr>
      <w:r>
        <w:rPr>
          <w:rFonts w:ascii="宋体" w:hAnsi="宋体"/>
          <w:b/>
          <w:color w:val="auto"/>
        </w:rPr>
        <w:t>前提条件：</w:t>
      </w:r>
    </w:p>
    <w:p w14:paraId="27426162">
      <w:pPr>
        <w:ind w:left="0" w:leftChars="0" w:firstLine="420" w:firstLineChars="200"/>
        <w:rPr>
          <w:rFonts w:hint="eastAsia" w:ascii="宋体" w:hAnsi="宋体"/>
          <w:b w:val="0"/>
          <w:bCs/>
          <w:lang w:val="en-US" w:eastAsia="zh-CN"/>
        </w:rPr>
      </w:pPr>
      <w:r>
        <w:rPr>
          <w:rFonts w:hint="eastAsia" w:ascii="宋体" w:hAnsi="宋体"/>
          <w:b w:val="0"/>
          <w:bCs/>
          <w:color w:val="auto"/>
          <w:lang w:val="en-US" w:eastAsia="zh-CN"/>
        </w:rPr>
        <w:t>新增竞价规则挑选的前提条件：</w:t>
      </w:r>
      <w:r>
        <w:rPr>
          <w:rFonts w:hint="eastAsia" w:ascii="宋体" w:hAnsi="宋体"/>
          <w:b w:val="0"/>
          <w:bCs/>
          <w:lang w:val="en-US" w:eastAsia="zh-CN"/>
        </w:rPr>
        <w:t>股权项目登记或实物项目登记审核通过；</w:t>
      </w:r>
    </w:p>
    <w:p w14:paraId="0AD6E594">
      <w:pPr>
        <w:ind w:left="0" w:leftChars="0" w:firstLine="420" w:firstLineChars="200"/>
        <w:rPr>
          <w:rFonts w:hint="default" w:ascii="宋体" w:hAnsi="宋体"/>
          <w:b w:val="0"/>
          <w:bCs/>
          <w:lang w:val="en-US" w:eastAsia="zh-CN"/>
        </w:rPr>
      </w:pPr>
      <w:r>
        <w:rPr>
          <w:rFonts w:hint="eastAsia" w:ascii="宋体" w:hAnsi="宋体"/>
          <w:b w:val="0"/>
          <w:bCs/>
          <w:lang w:val="en-US" w:eastAsia="zh-CN"/>
        </w:rPr>
        <w:t>当交易公告发布后，竞价规则已在交易公告页面设置，则竞价规则列表中直接显示记录，无需再次新增，竞价未开始时，支持修改竞价规则；</w:t>
      </w:r>
    </w:p>
    <w:p w14:paraId="6A1CFA74">
      <w:pPr>
        <w:ind w:firstLine="422"/>
        <w:rPr>
          <w:rFonts w:hint="default"/>
          <w:color w:val="auto"/>
          <w:lang w:val="en-US" w:eastAsia="zh-CN"/>
        </w:rPr>
      </w:pPr>
      <w:r>
        <w:rPr>
          <w:b/>
          <w:color w:val="auto"/>
        </w:rPr>
        <w:t>基本功能</w:t>
      </w:r>
      <w:r>
        <w:rPr>
          <w:rFonts w:ascii="宋体" w:hAnsi="宋体"/>
          <w:b/>
          <w:color w:val="auto"/>
        </w:rPr>
        <w:t>：</w:t>
      </w:r>
      <w:r>
        <w:rPr>
          <w:rFonts w:hint="eastAsia" w:ascii="宋体" w:hAnsi="宋体"/>
          <w:bCs/>
        </w:rPr>
        <w:t>设定标的的竞价规则</w:t>
      </w:r>
      <w:r>
        <w:rPr>
          <w:rFonts w:hint="eastAsia"/>
          <w:color w:val="auto"/>
          <w:lang w:val="en-US" w:eastAsia="zh-CN"/>
        </w:rPr>
        <w:t>。</w:t>
      </w:r>
    </w:p>
    <w:p w14:paraId="5BE4CD74">
      <w:pPr>
        <w:ind w:firstLine="422"/>
        <w:rPr>
          <w:rFonts w:hint="eastAsia"/>
          <w:b/>
          <w:bCs/>
          <w:color w:val="auto"/>
          <w:lang w:val="en-US" w:eastAsia="zh-CN"/>
        </w:rPr>
      </w:pPr>
      <w:r>
        <w:rPr>
          <w:rFonts w:ascii="宋体" w:hAnsi="宋体"/>
          <w:b/>
          <w:color w:val="auto"/>
        </w:rPr>
        <w:t>操作步骤：</w:t>
      </w:r>
    </w:p>
    <w:p w14:paraId="175B5340">
      <w:pPr>
        <w:numPr>
          <w:ilvl w:val="0"/>
          <w:numId w:val="11"/>
        </w:numPr>
        <w:rPr>
          <w:rFonts w:hint="eastAsia"/>
        </w:rPr>
      </w:pPr>
      <w:r>
        <w:rPr>
          <w:rFonts w:hint="eastAsia"/>
        </w:rPr>
        <w:t>点击“默认门户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－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产权交易</w:t>
      </w:r>
      <w:r>
        <w:rPr>
          <w:rFonts w:hint="eastAsia"/>
        </w:rPr>
        <w:t>”菜单，进入的页面左侧显示</w:t>
      </w:r>
      <w:r>
        <w:rPr>
          <w:rFonts w:hint="eastAsia"/>
          <w:lang w:val="en-US" w:eastAsia="zh-CN"/>
        </w:rPr>
        <w:t>产权交易</w:t>
      </w:r>
      <w:r>
        <w:rPr>
          <w:rFonts w:hint="eastAsia"/>
        </w:rPr>
        <w:t>的菜单，</w:t>
      </w:r>
      <w:r>
        <w:rPr>
          <w:rFonts w:hint="eastAsia"/>
          <w:lang w:val="en-US" w:eastAsia="zh-CN"/>
        </w:rPr>
        <w:t>点击“电子竞价-设定竞价规则”，展示竞价规则列表页面。</w:t>
      </w:r>
      <w:r>
        <w:rPr>
          <w:rFonts w:hint="eastAsia"/>
        </w:rPr>
        <w:t>如下图：</w:t>
      </w:r>
    </w:p>
    <w:p w14:paraId="4E261820">
      <w:pPr>
        <w:pStyle w:val="27"/>
        <w:widowControl w:val="0"/>
        <w:numPr>
          <w:ilvl w:val="0"/>
          <w:numId w:val="0"/>
        </w:numPr>
        <w:spacing w:line="360" w:lineRule="auto"/>
      </w:pPr>
      <w:r>
        <w:drawing>
          <wp:inline distT="0" distB="0" distL="114300" distR="114300">
            <wp:extent cx="5459095" cy="2814320"/>
            <wp:effectExtent l="0" t="0" r="1905" b="5080"/>
            <wp:docPr id="17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13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459095" cy="281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F880C2">
      <w:pPr>
        <w:numPr>
          <w:ilvl w:val="0"/>
          <w:numId w:val="11"/>
        </w:numPr>
        <w:rPr>
          <w:rFonts w:hint="eastAsia"/>
        </w:rPr>
      </w:pPr>
      <w:r>
        <w:rPr>
          <w:rFonts w:hint="eastAsia"/>
          <w:lang w:val="en-US" w:eastAsia="zh-CN"/>
        </w:rPr>
        <w:t>点击【新增竞价规则】按钮，打开“标的选择”列表页面。</w:t>
      </w:r>
      <w:r>
        <w:rPr>
          <w:rFonts w:hint="eastAsia"/>
        </w:rPr>
        <w:t>如下图：</w:t>
      </w:r>
    </w:p>
    <w:p w14:paraId="38EA8696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265420" cy="2442845"/>
            <wp:effectExtent l="0" t="0" r="11430" b="14605"/>
            <wp:docPr id="10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40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44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ED5DB7">
      <w:pPr>
        <w:numPr>
          <w:ilvl w:val="0"/>
          <w:numId w:val="11"/>
        </w:numPr>
        <w:rPr>
          <w:rFonts w:hint="eastAsia"/>
        </w:rPr>
      </w:pPr>
      <w:r>
        <w:rPr>
          <w:rFonts w:hint="eastAsia"/>
          <w:lang w:val="en-US" w:eastAsia="zh-CN"/>
        </w:rPr>
        <w:t>“标的选择”列表页面，选择标的后，点击【确认选择】按钮，打开“设定竞价规则信息”页面。如下图：</w:t>
      </w:r>
    </w:p>
    <w:p w14:paraId="379A4ABD">
      <w:pPr>
        <w:numPr>
          <w:ilvl w:val="0"/>
          <w:numId w:val="0"/>
        </w:numPr>
      </w:pPr>
      <w:r>
        <w:drawing>
          <wp:inline distT="0" distB="0" distL="114300" distR="114300">
            <wp:extent cx="5391150" cy="2760345"/>
            <wp:effectExtent l="0" t="0" r="0" b="0"/>
            <wp:docPr id="178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14"/>
                    <pic:cNvPicPr>
                      <a:picLocks noChangeAspect="1"/>
                    </pic:cNvPicPr>
                  </pic:nvPicPr>
                  <pic:blipFill>
                    <a:blip r:embed="rId111"/>
                    <a:srcRect t="6294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2760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D19976">
      <w:pPr>
        <w:rPr>
          <w:rFonts w:hint="eastAsia"/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注：预订竞价日期和起始时间设置竞价开始时间；竞价时长设置竞价持续的时间；竞价延时时段设置延时竞价的持续时间。</w:t>
      </w:r>
    </w:p>
    <w:p w14:paraId="06148DDE">
      <w:pPr>
        <w:numPr>
          <w:ilvl w:val="0"/>
          <w:numId w:val="11"/>
        </w:numPr>
        <w:rPr>
          <w:rFonts w:hint="eastAsia"/>
        </w:rPr>
      </w:pPr>
      <w:r>
        <w:rPr>
          <w:rFonts w:hint="eastAsia"/>
          <w:lang w:val="en-US" w:eastAsia="zh-CN"/>
        </w:rPr>
        <w:t>步长</w:t>
      </w:r>
      <w:r>
        <w:rPr>
          <w:rFonts w:hint="eastAsia"/>
        </w:rPr>
        <w:t>类型如果选择</w:t>
      </w:r>
      <w:r>
        <w:rPr>
          <w:rFonts w:hint="eastAsia"/>
          <w:lang w:eastAsia="zh-CN"/>
        </w:rPr>
        <w:t>“</w:t>
      </w:r>
      <w:r>
        <w:rPr>
          <w:rFonts w:hint="eastAsia"/>
          <w:lang w:val="en-US" w:eastAsia="zh-CN"/>
        </w:rPr>
        <w:t>可变步长</w:t>
      </w:r>
      <w:r>
        <w:rPr>
          <w:rFonts w:hint="eastAsia"/>
          <w:lang w:eastAsia="zh-CN"/>
        </w:rPr>
        <w:t>”</w:t>
      </w:r>
      <w:r>
        <w:rPr>
          <w:rFonts w:hint="eastAsia"/>
        </w:rPr>
        <w:t>，则可以设置步长规则，点击</w:t>
      </w:r>
      <w:r>
        <w:rPr>
          <w:rFonts w:hint="eastAsia"/>
          <w:lang w:eastAsia="zh-CN"/>
        </w:rPr>
        <w:t>【</w:t>
      </w:r>
      <w:r>
        <w:rPr>
          <w:rFonts w:hint="eastAsia"/>
        </w:rPr>
        <w:t>设置步长规则</w:t>
      </w:r>
      <w:r>
        <w:rPr>
          <w:rFonts w:hint="eastAsia"/>
          <w:lang w:eastAsia="zh-CN"/>
        </w:rPr>
        <w:t>】</w:t>
      </w:r>
      <w:r>
        <w:rPr>
          <w:rFonts w:hint="eastAsia"/>
        </w:rPr>
        <w:t>按钮，弹出</w:t>
      </w:r>
      <w:r>
        <w:rPr>
          <w:rFonts w:hint="eastAsia"/>
          <w:lang w:eastAsia="zh-CN"/>
        </w:rPr>
        <w:t>“</w:t>
      </w:r>
      <w:r>
        <w:rPr>
          <w:rFonts w:hint="eastAsia"/>
        </w:rPr>
        <w:t>设置步长</w:t>
      </w:r>
      <w:r>
        <w:rPr>
          <w:rFonts w:hint="eastAsia"/>
          <w:lang w:eastAsia="zh-CN"/>
        </w:rPr>
        <w:t>”</w:t>
      </w:r>
      <w:r>
        <w:rPr>
          <w:rFonts w:hint="eastAsia"/>
        </w:rPr>
        <w:t>页面，如下图</w:t>
      </w:r>
      <w:r>
        <w:rPr>
          <w:rFonts w:hint="eastAsia"/>
          <w:lang w:eastAsia="zh-CN"/>
        </w:rPr>
        <w:t>：</w:t>
      </w:r>
    </w:p>
    <w:p w14:paraId="67B70B65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269865" cy="2572385"/>
            <wp:effectExtent l="0" t="0" r="6985" b="18415"/>
            <wp:docPr id="10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42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57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43476D">
      <w:pPr>
        <w:numPr>
          <w:ilvl w:val="0"/>
          <w:numId w:val="11"/>
        </w:numPr>
        <w:rPr>
          <w:rFonts w:hint="eastAsia"/>
        </w:rPr>
      </w:pPr>
      <w:r>
        <w:rPr>
          <w:rFonts w:hint="eastAsia"/>
        </w:rPr>
        <w:t>输入档次，点击</w:t>
      </w:r>
      <w:r>
        <w:rPr>
          <w:rFonts w:hint="eastAsia"/>
          <w:lang w:eastAsia="zh-CN"/>
        </w:rPr>
        <w:t>【</w:t>
      </w:r>
      <w:r>
        <w:rPr>
          <w:rFonts w:hint="eastAsia"/>
        </w:rPr>
        <w:t>刷新档次</w:t>
      </w:r>
      <w:r>
        <w:rPr>
          <w:rFonts w:hint="eastAsia"/>
          <w:lang w:eastAsia="zh-CN"/>
        </w:rPr>
        <w:t>】</w:t>
      </w:r>
      <w:r>
        <w:rPr>
          <w:rFonts w:hint="eastAsia"/>
          <w:lang w:val="en-US" w:eastAsia="zh-CN"/>
        </w:rPr>
        <w:t>按钮</w:t>
      </w:r>
      <w:r>
        <w:rPr>
          <w:rFonts w:hint="eastAsia"/>
        </w:rPr>
        <w:t>，设置步长规则，</w:t>
      </w:r>
      <w:r>
        <w:rPr>
          <w:rFonts w:hint="eastAsia"/>
          <w:lang w:val="en-US" w:eastAsia="zh-CN"/>
        </w:rPr>
        <w:t>输入满此金额和步长，</w:t>
      </w:r>
      <w:r>
        <w:rPr>
          <w:rFonts w:hint="eastAsia"/>
        </w:rPr>
        <w:t>点击“确认设置”按钮，回到新增竞价项目信息页面，如下</w:t>
      </w:r>
      <w:r>
        <w:rPr>
          <w:rFonts w:hint="eastAsia"/>
          <w:lang w:val="en-US" w:eastAsia="zh-CN"/>
        </w:rPr>
        <w:t>图：</w:t>
      </w:r>
    </w:p>
    <w:p w14:paraId="521E9687">
      <w:pPr>
        <w:numPr>
          <w:ilvl w:val="0"/>
          <w:numId w:val="0"/>
        </w:numPr>
      </w:pPr>
      <w:r>
        <w:drawing>
          <wp:inline distT="0" distB="0" distL="114300" distR="114300">
            <wp:extent cx="5269865" cy="2414270"/>
            <wp:effectExtent l="0" t="0" r="6985" b="5080"/>
            <wp:docPr id="10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43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41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98082B">
      <w:pPr>
        <w:numPr>
          <w:ilvl w:val="0"/>
          <w:numId w:val="0"/>
        </w:numPr>
      </w:pPr>
      <w:r>
        <w:drawing>
          <wp:inline distT="0" distB="0" distL="114300" distR="114300">
            <wp:extent cx="5259070" cy="2449195"/>
            <wp:effectExtent l="0" t="0" r="17780" b="8255"/>
            <wp:docPr id="105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44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244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042CA0"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</w:rPr>
        <w:t>注：</w:t>
      </w:r>
      <w:r>
        <w:rPr>
          <w:rFonts w:hint="eastAsia"/>
          <w:lang w:eastAsia="zh-CN"/>
        </w:rPr>
        <w:t>竞价方式为加价，则</w:t>
      </w:r>
      <w:r>
        <w:rPr>
          <w:rFonts w:hint="eastAsia"/>
        </w:rPr>
        <w:t>下一档的“满此金额”必须大于上一档的“满此金额”，下一档的步长要小于上一档的步长</w:t>
      </w:r>
      <w:r>
        <w:rPr>
          <w:rFonts w:hint="eastAsia"/>
          <w:lang w:eastAsia="zh-CN"/>
        </w:rPr>
        <w:t>；竞价方式为减价、或荷兰式，则</w:t>
      </w:r>
      <w:r>
        <w:rPr>
          <w:rFonts w:hint="eastAsia"/>
        </w:rPr>
        <w:t>下一档的“满此金额”必须</w:t>
      </w:r>
      <w:r>
        <w:rPr>
          <w:rFonts w:hint="eastAsia"/>
          <w:lang w:eastAsia="zh-CN"/>
        </w:rPr>
        <w:t>小于</w:t>
      </w:r>
      <w:r>
        <w:rPr>
          <w:rFonts w:hint="eastAsia"/>
        </w:rPr>
        <w:t>上一档的“满此金额”，下一档的步长</w:t>
      </w:r>
      <w:r>
        <w:rPr>
          <w:rFonts w:hint="eastAsia"/>
          <w:lang w:eastAsia="zh-CN"/>
        </w:rPr>
        <w:t>也</w:t>
      </w:r>
      <w:r>
        <w:rPr>
          <w:rFonts w:hint="eastAsia"/>
        </w:rPr>
        <w:t>要小于上一档的步长</w:t>
      </w:r>
      <w:r>
        <w:rPr>
          <w:rFonts w:hint="eastAsia"/>
          <w:lang w:eastAsia="zh-CN"/>
        </w:rPr>
        <w:t>；竞价方式为一次性，则无可变步长选项。</w:t>
      </w:r>
    </w:p>
    <w:p w14:paraId="52C4B540">
      <w:pPr>
        <w:numPr>
          <w:ilvl w:val="0"/>
          <w:numId w:val="11"/>
        </w:numPr>
        <w:rPr>
          <w:rFonts w:hint="eastAsia"/>
        </w:rPr>
      </w:pPr>
      <w:r>
        <w:rPr>
          <w:rFonts w:hint="eastAsia"/>
          <w:lang w:val="en-US" w:eastAsia="zh-CN"/>
        </w:rPr>
        <w:t>所有信息设置录入完成，</w:t>
      </w:r>
      <w:r>
        <w:rPr>
          <w:rFonts w:hint="eastAsia"/>
        </w:rPr>
        <w:t>点击</w:t>
      </w:r>
      <w:r>
        <w:rPr>
          <w:rFonts w:hint="eastAsia"/>
          <w:lang w:eastAsia="zh-CN"/>
        </w:rPr>
        <w:t>【</w:t>
      </w:r>
      <w:r>
        <w:rPr>
          <w:rFonts w:hint="eastAsia"/>
        </w:rPr>
        <w:t>添加保存</w:t>
      </w:r>
      <w:r>
        <w:rPr>
          <w:rFonts w:hint="eastAsia"/>
          <w:lang w:eastAsia="zh-CN"/>
        </w:rPr>
        <w:t>】</w:t>
      </w:r>
      <w:r>
        <w:rPr>
          <w:rFonts w:hint="eastAsia"/>
        </w:rPr>
        <w:t>按钮，完成竞价规则的设置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列表中显示设置的竞价规则记录。如下图：</w:t>
      </w:r>
    </w:p>
    <w:p w14:paraId="590753A8">
      <w:pPr>
        <w:numPr>
          <w:ilvl w:val="0"/>
          <w:numId w:val="0"/>
        </w:numPr>
      </w:pPr>
      <w:r>
        <w:drawing>
          <wp:inline distT="0" distB="0" distL="114300" distR="114300">
            <wp:extent cx="5274310" cy="2296160"/>
            <wp:effectExtent l="0" t="0" r="2540" b="8890"/>
            <wp:docPr id="107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45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97F8E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264150" cy="1261745"/>
            <wp:effectExtent l="0" t="0" r="12700" b="14605"/>
            <wp:docPr id="110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46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261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4B5375">
      <w:pPr>
        <w:numPr>
          <w:ilvl w:val="0"/>
          <w:numId w:val="11"/>
        </w:numPr>
        <w:rPr>
          <w:rFonts w:hint="eastAsia"/>
        </w:rPr>
      </w:pPr>
      <w:r>
        <w:rPr>
          <w:rFonts w:hint="eastAsia"/>
          <w:lang w:eastAsia="zh-CN"/>
        </w:rPr>
        <w:t>“</w:t>
      </w:r>
      <w:r>
        <w:rPr>
          <w:rFonts w:hint="eastAsia"/>
          <w:lang w:val="en-US" w:eastAsia="zh-CN"/>
        </w:rPr>
        <w:t>设定竞价规则</w:t>
      </w:r>
      <w:r>
        <w:rPr>
          <w:rFonts w:hint="eastAsia"/>
          <w:lang w:eastAsia="zh-CN"/>
        </w:rPr>
        <w:t>”</w:t>
      </w:r>
      <w:r>
        <w:rPr>
          <w:rFonts w:hint="eastAsia"/>
          <w:lang w:val="en-US" w:eastAsia="zh-CN"/>
        </w:rPr>
        <w:t>列表中，点击“查看”</w:t>
      </w:r>
      <w:r>
        <w:drawing>
          <wp:inline distT="0" distB="0" distL="114300" distR="114300">
            <wp:extent cx="180975" cy="161925"/>
            <wp:effectExtent l="0" t="0" r="9525" b="9525"/>
            <wp:docPr id="111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47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18097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图标，打开“查看竞价规则信息”页面，页面支持查看设定的竞价规则信息。如下图：</w:t>
      </w:r>
    </w:p>
    <w:p w14:paraId="5EB4D2AD"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1231900"/>
            <wp:effectExtent l="0" t="0" r="10160" b="6350"/>
            <wp:docPr id="113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49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23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3A7CFC"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60340" cy="2447290"/>
            <wp:effectExtent l="0" t="0" r="16510" b="10160"/>
            <wp:docPr id="112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48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447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C473A">
      <w:pPr>
        <w:numPr>
          <w:ilvl w:val="0"/>
          <w:numId w:val="11"/>
        </w:numPr>
        <w:rPr>
          <w:rFonts w:hint="eastAsia"/>
        </w:rPr>
      </w:pPr>
      <w:r>
        <w:rPr>
          <w:rFonts w:hint="eastAsia"/>
          <w:lang w:eastAsia="zh-CN"/>
        </w:rPr>
        <w:t>“</w:t>
      </w:r>
      <w:r>
        <w:rPr>
          <w:rFonts w:hint="eastAsia"/>
          <w:lang w:val="en-US" w:eastAsia="zh-CN"/>
        </w:rPr>
        <w:t>设定竞价规则</w:t>
      </w:r>
      <w:r>
        <w:rPr>
          <w:rFonts w:hint="eastAsia"/>
          <w:lang w:eastAsia="zh-CN"/>
        </w:rPr>
        <w:t>”</w:t>
      </w:r>
      <w:r>
        <w:rPr>
          <w:rFonts w:hint="eastAsia"/>
          <w:lang w:val="en-US" w:eastAsia="zh-CN"/>
        </w:rPr>
        <w:t>列表中，点击“修改”</w:t>
      </w:r>
      <w:r>
        <w:drawing>
          <wp:inline distT="0" distB="0" distL="114300" distR="114300">
            <wp:extent cx="152400" cy="142875"/>
            <wp:effectExtent l="0" t="0" r="0" b="9525"/>
            <wp:docPr id="115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50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图标，打开“设定竞价规则信息”页面，页面支持修改竞价规则信息。如下图：</w:t>
      </w:r>
    </w:p>
    <w:p w14:paraId="592FD12F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266690" cy="1127760"/>
            <wp:effectExtent l="0" t="0" r="10160" b="15240"/>
            <wp:docPr id="124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52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12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0F2208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270500" cy="2361565"/>
            <wp:effectExtent l="0" t="0" r="6350" b="635"/>
            <wp:docPr id="123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51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36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3757A3">
      <w:pPr>
        <w:numPr>
          <w:ilvl w:val="0"/>
          <w:numId w:val="0"/>
        </w:numPr>
        <w:ind w:firstLine="420" w:firstLineChars="200"/>
        <w:rPr>
          <w:rFonts w:hint="default" w:eastAsia="思源宋体 CN ExtraLight"/>
          <w:lang w:val="en-US" w:eastAsia="zh-CN"/>
        </w:rPr>
      </w:pPr>
      <w:r>
        <w:rPr>
          <w:rFonts w:hint="eastAsia"/>
          <w:lang w:val="en-US" w:eastAsia="zh-CN"/>
        </w:rPr>
        <w:t>注：仅支持未开始的竞价规则信息修改。</w:t>
      </w:r>
    </w:p>
    <w:p w14:paraId="644081B1">
      <w:pPr>
        <w:numPr>
          <w:ilvl w:val="0"/>
          <w:numId w:val="11"/>
        </w:numPr>
        <w:rPr>
          <w:rFonts w:hint="eastAsia"/>
        </w:rPr>
      </w:pPr>
      <w:r>
        <w:rPr>
          <w:rFonts w:hint="eastAsia"/>
          <w:lang w:eastAsia="zh-CN"/>
        </w:rPr>
        <w:t>“</w:t>
      </w:r>
      <w:r>
        <w:rPr>
          <w:rFonts w:hint="eastAsia"/>
          <w:lang w:val="en-US" w:eastAsia="zh-CN"/>
        </w:rPr>
        <w:t>设定竞价规则</w:t>
      </w:r>
      <w:r>
        <w:rPr>
          <w:rFonts w:hint="eastAsia"/>
          <w:lang w:eastAsia="zh-CN"/>
        </w:rPr>
        <w:t>”</w:t>
      </w:r>
      <w:r>
        <w:rPr>
          <w:rFonts w:hint="eastAsia"/>
          <w:lang w:val="en-US" w:eastAsia="zh-CN"/>
        </w:rPr>
        <w:t>列表中，点击“竞价人”</w:t>
      </w:r>
      <w:r>
        <w:drawing>
          <wp:inline distT="0" distB="0" distL="114300" distR="114300">
            <wp:extent cx="140970" cy="149225"/>
            <wp:effectExtent l="0" t="0" r="11430" b="3175"/>
            <wp:docPr id="128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55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140970" cy="14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图标，打开“竞价人信息”页面，页面支持新增和删除竞价人功能。如下图：</w:t>
      </w:r>
    </w:p>
    <w:p w14:paraId="642E253E">
      <w:pPr>
        <w:numPr>
          <w:ilvl w:val="0"/>
          <w:numId w:val="0"/>
        </w:numPr>
      </w:pPr>
      <w:r>
        <w:drawing>
          <wp:inline distT="0" distB="0" distL="114300" distR="114300">
            <wp:extent cx="5266690" cy="1209675"/>
            <wp:effectExtent l="0" t="0" r="10160" b="9525"/>
            <wp:docPr id="127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54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2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0BE23C"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64150" cy="935355"/>
            <wp:effectExtent l="0" t="0" r="12700" b="17145"/>
            <wp:docPr id="139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65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935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C92352">
      <w:pPr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注：</w:t>
      </w:r>
    </w:p>
    <w:p w14:paraId="72EE83BD">
      <w:pPr>
        <w:numPr>
          <w:ilvl w:val="0"/>
          <w:numId w:val="12"/>
        </w:numPr>
        <w:ind w:left="0" w:leftChars="0" w:firstLine="403" w:firstLineChars="0"/>
        <w:rPr>
          <w:rFonts w:hint="eastAsia"/>
        </w:rPr>
      </w:pPr>
      <w:r>
        <w:rPr>
          <w:rFonts w:hint="eastAsia"/>
          <w:lang w:val="en-US" w:eastAsia="zh-CN"/>
        </w:rPr>
        <w:t>仅未开始列表中支持新增竞价人功能，其他竞价状态的列表中仅支持查看竞价人。</w:t>
      </w:r>
    </w:p>
    <w:p w14:paraId="2940CB8D">
      <w:pPr>
        <w:numPr>
          <w:ilvl w:val="0"/>
          <w:numId w:val="12"/>
        </w:numPr>
        <w:ind w:left="0" w:leftChars="0" w:firstLine="403" w:firstLineChars="0"/>
        <w:rPr>
          <w:rFonts w:hint="eastAsia"/>
        </w:rPr>
      </w:pPr>
      <w:r>
        <w:rPr>
          <w:rFonts w:hint="eastAsia"/>
          <w:lang w:val="en-US" w:eastAsia="zh-CN"/>
        </w:rPr>
        <w:t>竞买人报名成功的记录也会显示在竞价人信息列表中，登录账号和密码系统随机生成显示。</w:t>
      </w:r>
    </w:p>
    <w:p w14:paraId="45732099">
      <w:pPr>
        <w:numPr>
          <w:ilvl w:val="0"/>
          <w:numId w:val="11"/>
        </w:numPr>
        <w:rPr>
          <w:rFonts w:hint="eastAsia"/>
        </w:rPr>
      </w:pPr>
      <w:r>
        <w:rPr>
          <w:rFonts w:hint="eastAsia"/>
          <w:lang w:val="en-US" w:eastAsia="zh-CN"/>
        </w:rPr>
        <w:t>“竞价人信息”页面，点击【新增竞价人】按钮，打开“新增竞价人”页面。如下图：</w:t>
      </w:r>
    </w:p>
    <w:p w14:paraId="06C4EF5E">
      <w:pPr>
        <w:numPr>
          <w:ilvl w:val="0"/>
          <w:numId w:val="0"/>
        </w:numPr>
      </w:pPr>
      <w:r>
        <w:drawing>
          <wp:inline distT="0" distB="0" distL="114300" distR="114300">
            <wp:extent cx="5271770" cy="1485900"/>
            <wp:effectExtent l="0" t="0" r="5080" b="0"/>
            <wp:docPr id="129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56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76B694">
      <w:pPr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注：</w:t>
      </w:r>
    </w:p>
    <w:p w14:paraId="02C29E30">
      <w:pPr>
        <w:numPr>
          <w:ilvl w:val="0"/>
          <w:numId w:val="13"/>
        </w:numPr>
        <w:ind w:left="0" w:leftChars="0" w:firstLine="40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竞价人名称可点击字段后的选择</w:t>
      </w:r>
      <w:r>
        <w:drawing>
          <wp:inline distT="0" distB="0" distL="114300" distR="114300">
            <wp:extent cx="133350" cy="133350"/>
            <wp:effectExtent l="0" t="0" r="0" b="0"/>
            <wp:docPr id="130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57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3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图标，选择竞价单位。也支持直接手动输入。如下图：</w:t>
      </w:r>
    </w:p>
    <w:p w14:paraId="0FCED153">
      <w:pPr>
        <w:numPr>
          <w:ilvl w:val="0"/>
          <w:numId w:val="0"/>
        </w:numPr>
      </w:pPr>
      <w:r>
        <w:drawing>
          <wp:inline distT="0" distB="0" distL="114300" distR="114300">
            <wp:extent cx="5263515" cy="1452245"/>
            <wp:effectExtent l="0" t="0" r="13335" b="14605"/>
            <wp:docPr id="132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59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45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2DB44B">
      <w:pPr>
        <w:numPr>
          <w:ilvl w:val="0"/>
          <w:numId w:val="0"/>
        </w:numPr>
      </w:pPr>
      <w:r>
        <w:drawing>
          <wp:inline distT="0" distB="0" distL="114300" distR="114300">
            <wp:extent cx="5269230" cy="2322830"/>
            <wp:effectExtent l="0" t="0" r="7620" b="1270"/>
            <wp:docPr id="131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58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32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A41781"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67325" cy="1475740"/>
            <wp:effectExtent l="0" t="0" r="9525" b="10160"/>
            <wp:docPr id="133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60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47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D17FF7">
      <w:pPr>
        <w:numPr>
          <w:ilvl w:val="0"/>
          <w:numId w:val="13"/>
        </w:numPr>
        <w:ind w:left="0" w:leftChars="0" w:firstLine="40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竞价人对应的登录账号和密码通过点击【生成】按钮，自动生成。可使用生成的登录账号和密码直接登录竞价系统。如下图：</w:t>
      </w:r>
    </w:p>
    <w:p w14:paraId="5B151E6C">
      <w:pPr>
        <w:numPr>
          <w:ilvl w:val="0"/>
          <w:numId w:val="0"/>
        </w:numPr>
      </w:pPr>
      <w:r>
        <w:drawing>
          <wp:inline distT="0" distB="0" distL="114300" distR="114300">
            <wp:extent cx="5273040" cy="1444625"/>
            <wp:effectExtent l="0" t="0" r="3810" b="3175"/>
            <wp:docPr id="136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62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44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2D375D">
      <w:pPr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可选择是否有优先权，选择“是”，该竞价人参与竞价，拥有优先权。选择“否”，该竞价人参与竞价，没有优先权。</w:t>
      </w:r>
    </w:p>
    <w:p w14:paraId="2417E4DF">
      <w:pPr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人员身份选择监督人员，不参与竞价，只能查看监督竞价过程；选择竞价人，可参与报价。</w:t>
      </w:r>
    </w:p>
    <w:p w14:paraId="350DBEBA">
      <w:pPr>
        <w:numPr>
          <w:ilvl w:val="0"/>
          <w:numId w:val="11"/>
        </w:numPr>
        <w:rPr>
          <w:rFonts w:hint="eastAsia"/>
        </w:rPr>
      </w:pPr>
      <w:r>
        <w:rPr>
          <w:rFonts w:hint="eastAsia"/>
          <w:lang w:val="en-US" w:eastAsia="zh-CN"/>
        </w:rPr>
        <w:t>“新增竞价人”页面，录入完信息后，点击【添加保存】按钮，新增竞价人成功。列表中增加一个记录。如下图：</w:t>
      </w:r>
    </w:p>
    <w:p w14:paraId="5B9C9DE6">
      <w:pPr>
        <w:numPr>
          <w:ilvl w:val="0"/>
          <w:numId w:val="0"/>
        </w:numPr>
      </w:pPr>
      <w:r>
        <w:drawing>
          <wp:inline distT="0" distB="0" distL="114300" distR="114300">
            <wp:extent cx="5263515" cy="1677035"/>
            <wp:effectExtent l="0" t="0" r="13335" b="18415"/>
            <wp:docPr id="137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63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677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CB183A">
      <w:pPr>
        <w:numPr>
          <w:ilvl w:val="0"/>
          <w:numId w:val="0"/>
        </w:numPr>
      </w:pPr>
      <w:r>
        <w:drawing>
          <wp:inline distT="0" distB="0" distL="114300" distR="114300">
            <wp:extent cx="5271770" cy="803910"/>
            <wp:effectExtent l="0" t="0" r="5080" b="15240"/>
            <wp:docPr id="138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64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80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172864">
      <w:pPr>
        <w:numPr>
          <w:ilvl w:val="0"/>
          <w:numId w:val="0"/>
        </w:numPr>
        <w:rPr>
          <w:rFonts w:hint="default" w:eastAsia="思源宋体 CN ExtraLight"/>
          <w:lang w:val="en-US" w:eastAsia="zh-CN"/>
        </w:rPr>
      </w:pPr>
      <w:r>
        <w:rPr>
          <w:rFonts w:hint="eastAsia"/>
          <w:lang w:val="en-US" w:eastAsia="zh-CN"/>
        </w:rPr>
        <w:t xml:space="preserve">    支持对新增的竞价人信息进行查看和修改。</w:t>
      </w:r>
    </w:p>
    <w:p w14:paraId="5DE77964">
      <w:pPr>
        <w:numPr>
          <w:ilvl w:val="0"/>
          <w:numId w:val="11"/>
        </w:numPr>
        <w:rPr>
          <w:rFonts w:hint="eastAsia"/>
        </w:rPr>
      </w:pPr>
      <w:r>
        <w:rPr>
          <w:rFonts w:hint="eastAsia"/>
          <w:lang w:val="en-US" w:eastAsia="zh-CN"/>
        </w:rPr>
        <w:t>“竞价人信息”页面，选择记录，点击【删除选定】按钮，可删除竞价人记录，删除后竞价人无法参与报价。如下图：</w:t>
      </w:r>
    </w:p>
    <w:p w14:paraId="66989EDA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271770" cy="927735"/>
            <wp:effectExtent l="0" t="0" r="5080" b="5715"/>
            <wp:docPr id="140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66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92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08C30A">
      <w:pPr>
        <w:pStyle w:val="27"/>
        <w:widowControl w:val="0"/>
        <w:numPr>
          <w:ilvl w:val="0"/>
          <w:numId w:val="0"/>
        </w:numPr>
        <w:spacing w:line="360" w:lineRule="auto"/>
        <w:rPr>
          <w:rFonts w:hint="eastAsia"/>
          <w:lang w:val="en-US" w:eastAsia="zh-CN"/>
        </w:rPr>
      </w:pPr>
    </w:p>
    <w:p w14:paraId="4D6D655B">
      <w:pPr>
        <w:pStyle w:val="4"/>
        <w:bidi w:val="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bookmarkStart w:id="20" w:name="_Toc1031"/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竞价控制</w:t>
      </w:r>
      <w:bookmarkEnd w:id="20"/>
    </w:p>
    <w:p w14:paraId="02595CCC">
      <w:pPr>
        <w:tabs>
          <w:tab w:val="left" w:pos="1108"/>
        </w:tabs>
        <w:spacing w:line="600" w:lineRule="exact"/>
        <w:jc w:val="left"/>
        <w:rPr>
          <w:rFonts w:hint="eastAsia" w:ascii="宋体" w:hAnsi="宋体" w:cs="宋体"/>
          <w:color w:val="000000"/>
          <w:lang w:eastAsia="zh-CN"/>
        </w:rPr>
      </w:pPr>
      <w:r>
        <w:rPr>
          <w:rFonts w:ascii="宋体" w:hAnsi="宋体"/>
          <w:b/>
        </w:rPr>
        <w:t>前提条件</w:t>
      </w:r>
      <w:r>
        <w:rPr>
          <w:rFonts w:hint="eastAsia" w:ascii="宋体" w:hAnsi="宋体"/>
          <w:b/>
        </w:rPr>
        <w:t>：</w:t>
      </w:r>
      <w:r>
        <w:rPr>
          <w:rFonts w:hint="eastAsia" w:ascii="宋体" w:hAnsi="宋体"/>
          <w:b w:val="0"/>
          <w:bCs/>
          <w:lang w:val="en-US" w:eastAsia="zh-CN"/>
        </w:rPr>
        <w:t>竞价规则已设置完成</w:t>
      </w:r>
      <w:r>
        <w:rPr>
          <w:rFonts w:hint="eastAsia" w:ascii="宋体" w:hAnsi="宋体"/>
          <w:bCs/>
        </w:rPr>
        <w:t>。</w:t>
      </w:r>
    </w:p>
    <w:p w14:paraId="2BD89FDB">
      <w:pPr>
        <w:ind w:firstLine="422"/>
        <w:rPr>
          <w:rFonts w:ascii="宋体" w:hAnsi="宋体"/>
        </w:rPr>
      </w:pPr>
      <w:r>
        <w:rPr>
          <w:b/>
        </w:rPr>
        <w:t>基本功能</w:t>
      </w:r>
      <w:r>
        <w:rPr>
          <w:rFonts w:ascii="宋体" w:hAnsi="宋体"/>
          <w:b/>
        </w:rPr>
        <w:t>：</w:t>
      </w:r>
      <w:r>
        <w:rPr>
          <w:rFonts w:hint="eastAsia" w:ascii="宋体" w:hAnsi="宋体"/>
          <w:b w:val="0"/>
          <w:bCs/>
          <w:lang w:val="en-US" w:eastAsia="zh-CN"/>
        </w:rPr>
        <w:t>对竞价标段进行暂停、终止等控制，发送广播消息等</w:t>
      </w:r>
      <w:r>
        <w:rPr>
          <w:rFonts w:hint="eastAsia" w:ascii="宋体" w:hAnsi="宋体"/>
        </w:rPr>
        <w:t>。</w:t>
      </w:r>
    </w:p>
    <w:p w14:paraId="4422959D">
      <w:pPr>
        <w:ind w:firstLine="422"/>
        <w:rPr>
          <w:rFonts w:ascii="宋体" w:hAnsi="宋体"/>
          <w:b/>
        </w:rPr>
      </w:pPr>
      <w:r>
        <w:rPr>
          <w:rFonts w:ascii="宋体" w:hAnsi="宋体"/>
          <w:b/>
        </w:rPr>
        <w:t>操作步骤：</w:t>
      </w:r>
    </w:p>
    <w:p w14:paraId="656941B2">
      <w:pPr>
        <w:pStyle w:val="27"/>
        <w:numPr>
          <w:ilvl w:val="0"/>
          <w:numId w:val="14"/>
        </w:numPr>
        <w:ind w:firstLine="420" w:firstLineChars="200"/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</w:rPr>
        <w:t>点击“默认门户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－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产权交易</w:t>
      </w:r>
      <w:r>
        <w:rPr>
          <w:rFonts w:hint="eastAsia"/>
        </w:rPr>
        <w:t>”菜单，进入的页面左侧显示</w:t>
      </w:r>
      <w:r>
        <w:rPr>
          <w:rFonts w:hint="eastAsia"/>
          <w:lang w:val="en-US" w:eastAsia="zh-CN"/>
        </w:rPr>
        <w:t>产权交易</w:t>
      </w:r>
      <w:r>
        <w:rPr>
          <w:rFonts w:hint="eastAsia"/>
        </w:rPr>
        <w:t>的菜单，</w:t>
      </w:r>
      <w:r>
        <w:rPr>
          <w:rFonts w:hint="eastAsia"/>
          <w:lang w:val="en-US" w:eastAsia="zh-CN"/>
        </w:rPr>
        <w:t>点击“电子竞价-竞价控制”，展示标的竞价列表页面。如下图</w:t>
      </w:r>
      <w:r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：</w:t>
      </w:r>
    </w:p>
    <w:p w14:paraId="22012B8F">
      <w:pPr>
        <w:pStyle w:val="27"/>
        <w:widowControl w:val="0"/>
        <w:numPr>
          <w:ilvl w:val="0"/>
          <w:numId w:val="0"/>
        </w:numPr>
        <w:spacing w:line="360" w:lineRule="auto"/>
        <w:rPr>
          <w:rFonts w:hint="eastAsia"/>
          <w:lang w:val="en-US" w:eastAsia="zh-CN"/>
        </w:rPr>
      </w:pPr>
      <w:r>
        <w:drawing>
          <wp:inline distT="0" distB="0" distL="114300" distR="114300">
            <wp:extent cx="5051425" cy="1172210"/>
            <wp:effectExtent l="0" t="0" r="3175" b="8890"/>
            <wp:docPr id="22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18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051425" cy="117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387EDD">
      <w:pPr>
        <w:pStyle w:val="27"/>
        <w:numPr>
          <w:ilvl w:val="0"/>
          <w:numId w:val="14"/>
        </w:numPr>
        <w:ind w:firstLine="420" w:firstLineChars="200"/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lang w:val="en-US" w:eastAsia="zh-CN"/>
        </w:rPr>
        <w:t>点击“操作”</w:t>
      </w:r>
      <w:r>
        <w:drawing>
          <wp:inline distT="0" distB="0" distL="114300" distR="114300">
            <wp:extent cx="142875" cy="123825"/>
            <wp:effectExtent l="0" t="0" r="9525" b="9525"/>
            <wp:docPr id="145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68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图标，进入标的竞价控制页面，如下图</w:t>
      </w:r>
      <w:r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：</w:t>
      </w:r>
    </w:p>
    <w:p w14:paraId="7824547D">
      <w:pPr>
        <w:pStyle w:val="27"/>
        <w:numPr>
          <w:ilvl w:val="0"/>
          <w:numId w:val="0"/>
        </w:numPr>
      </w:pPr>
      <w:r>
        <w:drawing>
          <wp:inline distT="0" distB="0" distL="114300" distR="114300">
            <wp:extent cx="5261610" cy="1209675"/>
            <wp:effectExtent l="0" t="0" r="15240" b="9525"/>
            <wp:docPr id="146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69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12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DBDE49">
      <w:pPr>
        <w:pStyle w:val="27"/>
        <w:numPr>
          <w:ilvl w:val="0"/>
          <w:numId w:val="0"/>
        </w:numPr>
        <w:rPr>
          <w:rFonts w:hint="eastAsia" w:eastAsia="宋体"/>
          <w:lang w:val="en-US" w:eastAsia="zh-CN"/>
        </w:rPr>
      </w:pPr>
      <w:r>
        <w:drawing>
          <wp:inline distT="0" distB="0" distL="114300" distR="114300">
            <wp:extent cx="5275580" cy="2882265"/>
            <wp:effectExtent l="0" t="0" r="7620" b="635"/>
            <wp:docPr id="235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图片 19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288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46DF9F">
      <w:pPr>
        <w:pStyle w:val="27"/>
        <w:numPr>
          <w:ilvl w:val="0"/>
          <w:numId w:val="14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</w:rPr>
        <w:t>点击“暂停</w:t>
      </w:r>
      <w:r>
        <w:rPr>
          <w:rFonts w:hint="eastAsia"/>
          <w:lang w:eastAsia="zh-CN"/>
        </w:rPr>
        <w:t>竞价</w:t>
      </w:r>
      <w:r>
        <w:rPr>
          <w:rFonts w:hint="eastAsia"/>
        </w:rPr>
        <w:t>”按钮，可以将竞价项目暂停，竞价系统会显示暂停竞价</w:t>
      </w:r>
    </w:p>
    <w:p w14:paraId="636EA0B2">
      <w:pPr>
        <w:pStyle w:val="27"/>
        <w:numPr>
          <w:ilvl w:val="0"/>
          <w:numId w:val="14"/>
        </w:numPr>
        <w:ind w:firstLine="420" w:firstLineChars="200"/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</w:rPr>
        <w:t>点击“</w:t>
      </w:r>
      <w:r>
        <w:rPr>
          <w:rFonts w:hint="eastAsia"/>
          <w:lang w:eastAsia="zh-CN"/>
        </w:rPr>
        <w:t>开始竞价</w:t>
      </w:r>
      <w:r>
        <w:rPr>
          <w:rFonts w:hint="eastAsia"/>
        </w:rPr>
        <w:t>”按钮</w:t>
      </w:r>
      <w:r>
        <w:rPr>
          <w:rFonts w:hint="eastAsia"/>
          <w:lang w:eastAsia="zh-CN"/>
        </w:rPr>
        <w:t>（暂停后，“暂停竞价”按钮会变为“开始竞价”按钮）</w:t>
      </w:r>
      <w:r>
        <w:rPr>
          <w:rFonts w:hint="eastAsia"/>
        </w:rPr>
        <w:t>，可以将暂停</w:t>
      </w:r>
      <w:r>
        <w:rPr>
          <w:rFonts w:hint="eastAsia"/>
          <w:lang w:eastAsia="zh-CN"/>
        </w:rPr>
        <w:t>的</w:t>
      </w:r>
      <w:r>
        <w:rPr>
          <w:rFonts w:hint="eastAsia"/>
        </w:rPr>
        <w:t>竞价项目</w:t>
      </w:r>
      <w:r>
        <w:rPr>
          <w:rFonts w:hint="eastAsia"/>
          <w:lang w:eastAsia="zh-CN"/>
        </w:rPr>
        <w:t>还原</w:t>
      </w:r>
      <w:r>
        <w:rPr>
          <w:rFonts w:hint="eastAsia"/>
        </w:rPr>
        <w:t>，</w:t>
      </w:r>
      <w:r>
        <w:rPr>
          <w:rFonts w:hint="eastAsia"/>
          <w:lang w:eastAsia="zh-CN"/>
        </w:rPr>
        <w:t>竞价系统中竞价暂停标志会消失，竞价时间继续倒计时</w:t>
      </w:r>
      <w:r>
        <w:rPr>
          <w:rFonts w:hint="eastAsia"/>
        </w:rPr>
        <w:t>，如下图：</w:t>
      </w:r>
    </w:p>
    <w:p w14:paraId="011F2FB5">
      <w:pPr>
        <w:pStyle w:val="27"/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67325" cy="3392170"/>
            <wp:effectExtent l="0" t="0" r="3175" b="11430"/>
            <wp:docPr id="154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73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39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76A30A">
      <w:pPr>
        <w:pStyle w:val="27"/>
        <w:numPr>
          <w:ilvl w:val="0"/>
          <w:numId w:val="14"/>
        </w:numPr>
        <w:ind w:firstLine="420" w:firstLineChars="200"/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lang w:val="en-US" w:eastAsia="zh-CN"/>
        </w:rPr>
        <w:t>竞价控制页面，广播处填写要发送的信息，点击“提交”按钮，可以向竞价系统发送信息，竞价系统会显示发送的信息，如下图：</w:t>
      </w:r>
    </w:p>
    <w:p w14:paraId="07A66F7A">
      <w:pPr>
        <w:pStyle w:val="27"/>
        <w:numPr>
          <w:ilvl w:val="0"/>
          <w:numId w:val="0"/>
        </w:numPr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024755" cy="3216910"/>
            <wp:effectExtent l="0" t="0" r="4445" b="8890"/>
            <wp:docPr id="248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图片 20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024755" cy="321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E7F089">
      <w:pPr>
        <w:pStyle w:val="27"/>
        <w:numPr>
          <w:ilvl w:val="0"/>
          <w:numId w:val="0"/>
        </w:numPr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4910455" cy="3235960"/>
            <wp:effectExtent l="0" t="0" r="4445" b="2540"/>
            <wp:docPr id="253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图片 21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4910455" cy="323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E00E5">
      <w:pPr>
        <w:pStyle w:val="27"/>
        <w:numPr>
          <w:ilvl w:val="0"/>
          <w:numId w:val="14"/>
        </w:numPr>
        <w:ind w:firstLine="420" w:firstLineChars="200"/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lang w:eastAsia="zh-CN"/>
        </w:rPr>
        <w:t>竞价控制页面，点击“终止竞价”按钮，竞价直接结束，竞价系统会弹出提示，相当于流标，如下图</w:t>
      </w:r>
    </w:p>
    <w:p w14:paraId="7F8095C5">
      <w:pPr>
        <w:pStyle w:val="27"/>
        <w:numPr>
          <w:ilvl w:val="0"/>
          <w:numId w:val="0"/>
        </w:numPr>
      </w:pPr>
      <w:r>
        <w:drawing>
          <wp:inline distT="0" distB="0" distL="114300" distR="114300">
            <wp:extent cx="5386705" cy="3555365"/>
            <wp:effectExtent l="0" t="0" r="10795" b="635"/>
            <wp:docPr id="267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图片 22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386705" cy="355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7319F8">
      <w:pPr>
        <w:pStyle w:val="27"/>
        <w:numPr>
          <w:ilvl w:val="0"/>
          <w:numId w:val="0"/>
        </w:numPr>
      </w:pPr>
    </w:p>
    <w:p w14:paraId="5470890F">
      <w:pPr>
        <w:pStyle w:val="27"/>
        <w:numPr>
          <w:ilvl w:val="0"/>
          <w:numId w:val="0"/>
        </w:numPr>
        <w:rPr>
          <w:rFonts w:hint="eastAsia"/>
          <w:lang w:val="en-US" w:eastAsia="zh-CN"/>
        </w:rPr>
      </w:pPr>
    </w:p>
    <w:p w14:paraId="6A0572F8">
      <w:pPr>
        <w:pStyle w:val="4"/>
        <w:bidi w:val="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bookmarkStart w:id="21" w:name="_Toc22375"/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报价历史菜单</w:t>
      </w:r>
      <w:bookmarkEnd w:id="21"/>
    </w:p>
    <w:p w14:paraId="32099AA7">
      <w:pPr>
        <w:tabs>
          <w:tab w:val="left" w:pos="1108"/>
        </w:tabs>
        <w:spacing w:line="600" w:lineRule="exact"/>
        <w:jc w:val="left"/>
        <w:rPr>
          <w:rFonts w:hint="eastAsia" w:ascii="宋体" w:hAnsi="宋体" w:cs="宋体"/>
          <w:color w:val="000000"/>
          <w:lang w:eastAsia="zh-CN"/>
        </w:rPr>
      </w:pPr>
      <w:r>
        <w:rPr>
          <w:rFonts w:ascii="宋体" w:hAnsi="宋体"/>
          <w:b/>
        </w:rPr>
        <w:t>前提条件</w:t>
      </w:r>
      <w:r>
        <w:rPr>
          <w:rFonts w:hint="eastAsia" w:ascii="宋体" w:hAnsi="宋体"/>
          <w:b/>
        </w:rPr>
        <w:t>：</w:t>
      </w:r>
      <w:r>
        <w:rPr>
          <w:rFonts w:hint="eastAsia" w:ascii="宋体" w:hAnsi="宋体"/>
          <w:b w:val="0"/>
          <w:bCs/>
          <w:lang w:val="en-US" w:eastAsia="zh-CN"/>
        </w:rPr>
        <w:t>竞价规则已设置完成</w:t>
      </w:r>
      <w:r>
        <w:rPr>
          <w:rFonts w:hint="eastAsia" w:ascii="宋体" w:hAnsi="宋体"/>
          <w:bCs/>
        </w:rPr>
        <w:t>。</w:t>
      </w:r>
    </w:p>
    <w:p w14:paraId="2AB6E5A9">
      <w:pPr>
        <w:ind w:firstLine="422"/>
        <w:rPr>
          <w:rFonts w:ascii="宋体" w:hAnsi="宋体"/>
        </w:rPr>
      </w:pPr>
      <w:r>
        <w:rPr>
          <w:b/>
        </w:rPr>
        <w:t>基本功能</w:t>
      </w:r>
      <w:r>
        <w:rPr>
          <w:rFonts w:ascii="宋体" w:hAnsi="宋体"/>
          <w:b/>
        </w:rPr>
        <w:t>：</w:t>
      </w:r>
      <w:r>
        <w:rPr>
          <w:rFonts w:hint="eastAsia" w:ascii="宋体" w:hAnsi="宋体"/>
          <w:bCs/>
        </w:rPr>
        <w:t>查看报价历史记录</w:t>
      </w:r>
      <w:r>
        <w:rPr>
          <w:rFonts w:hint="eastAsia" w:ascii="宋体" w:hAnsi="宋体"/>
        </w:rPr>
        <w:t>。</w:t>
      </w:r>
    </w:p>
    <w:p w14:paraId="75497221">
      <w:pPr>
        <w:ind w:firstLine="422"/>
        <w:rPr>
          <w:rFonts w:ascii="宋体" w:hAnsi="宋体"/>
          <w:b/>
        </w:rPr>
      </w:pPr>
      <w:r>
        <w:rPr>
          <w:rFonts w:ascii="宋体" w:hAnsi="宋体"/>
          <w:b/>
        </w:rPr>
        <w:t>操作步骤：</w:t>
      </w:r>
    </w:p>
    <w:p w14:paraId="20513EB2">
      <w:pPr>
        <w:pStyle w:val="27"/>
        <w:numPr>
          <w:ilvl w:val="0"/>
          <w:numId w:val="15"/>
        </w:numPr>
        <w:ind w:firstLine="420" w:firstLineChars="200"/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</w:rPr>
        <w:t>点击“默认门户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－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产权交易</w:t>
      </w:r>
      <w:r>
        <w:rPr>
          <w:rFonts w:hint="eastAsia"/>
        </w:rPr>
        <w:t>”菜单，进入的页面左侧显示</w:t>
      </w:r>
      <w:r>
        <w:rPr>
          <w:rFonts w:hint="eastAsia"/>
          <w:lang w:val="en-US" w:eastAsia="zh-CN"/>
        </w:rPr>
        <w:t>产权交易</w:t>
      </w:r>
      <w:r>
        <w:rPr>
          <w:rFonts w:hint="eastAsia"/>
        </w:rPr>
        <w:t>的菜单，</w:t>
      </w:r>
      <w:r>
        <w:rPr>
          <w:rFonts w:hint="eastAsia"/>
          <w:lang w:val="en-US" w:eastAsia="zh-CN"/>
        </w:rPr>
        <w:t>点击“电子竞价-报价历史菜单”，展示标的竞价列表页面。如下图</w:t>
      </w:r>
      <w:r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：</w:t>
      </w:r>
    </w:p>
    <w:p w14:paraId="4A828DAE">
      <w:pPr>
        <w:pStyle w:val="27"/>
        <w:widowControl w:val="0"/>
        <w:numPr>
          <w:ilvl w:val="0"/>
          <w:numId w:val="0"/>
        </w:numPr>
        <w:spacing w:line="360" w:lineRule="auto"/>
        <w:rPr>
          <w:rFonts w:hint="eastAsia"/>
          <w:lang w:val="en-US" w:eastAsia="zh-CN"/>
        </w:rPr>
      </w:pPr>
      <w:r>
        <w:drawing>
          <wp:inline distT="0" distB="0" distL="114300" distR="114300">
            <wp:extent cx="5199380" cy="1419225"/>
            <wp:effectExtent l="0" t="0" r="7620" b="3175"/>
            <wp:docPr id="268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图片 23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199380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414E07">
      <w:pPr>
        <w:pStyle w:val="27"/>
        <w:numPr>
          <w:ilvl w:val="0"/>
          <w:numId w:val="15"/>
        </w:numPr>
        <w:ind w:firstLine="420" w:firstLineChars="200"/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</w:rPr>
        <w:t>点击标的的“历史查询”</w:t>
      </w:r>
      <w:r>
        <w:drawing>
          <wp:inline distT="0" distB="0" distL="114300" distR="114300">
            <wp:extent cx="142875" cy="152400"/>
            <wp:effectExtent l="0" t="0" r="9525" b="0"/>
            <wp:docPr id="16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78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图标</w:t>
      </w:r>
      <w:r>
        <w:rPr>
          <w:rFonts w:hint="eastAsia"/>
        </w:rPr>
        <w:t>，进入</w:t>
      </w:r>
      <w:r>
        <w:rPr>
          <w:rFonts w:hint="eastAsia"/>
          <w:lang w:eastAsia="zh-CN"/>
        </w:rPr>
        <w:t>“</w:t>
      </w:r>
      <w:r>
        <w:rPr>
          <w:rFonts w:hint="eastAsia"/>
        </w:rPr>
        <w:t>报价历史</w:t>
      </w:r>
      <w:r>
        <w:rPr>
          <w:rFonts w:hint="eastAsia"/>
          <w:lang w:eastAsia="zh-CN"/>
        </w:rPr>
        <w:t>”</w:t>
      </w:r>
      <w:r>
        <w:rPr>
          <w:rFonts w:hint="eastAsia"/>
        </w:rPr>
        <w:t>页面</w:t>
      </w:r>
      <w:r>
        <w:rPr>
          <w:rFonts w:hint="eastAsia"/>
          <w:lang w:val="en-US" w:eastAsia="zh-CN"/>
        </w:rPr>
        <w:t>。如下图</w:t>
      </w:r>
      <w:r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：</w:t>
      </w:r>
    </w:p>
    <w:p w14:paraId="1D4F9413">
      <w:pPr>
        <w:pStyle w:val="27"/>
        <w:numPr>
          <w:ilvl w:val="0"/>
          <w:numId w:val="0"/>
        </w:numPr>
      </w:pPr>
      <w:r>
        <w:drawing>
          <wp:inline distT="0" distB="0" distL="114300" distR="114300">
            <wp:extent cx="5266690" cy="1236980"/>
            <wp:effectExtent l="0" t="0" r="10160" b="1270"/>
            <wp:docPr id="17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80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23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461CDA">
      <w:pPr>
        <w:pStyle w:val="27"/>
        <w:numPr>
          <w:ilvl w:val="0"/>
          <w:numId w:val="0"/>
        </w:numPr>
      </w:pPr>
      <w:r>
        <w:drawing>
          <wp:inline distT="0" distB="0" distL="114300" distR="114300">
            <wp:extent cx="10789285" cy="5894070"/>
            <wp:effectExtent l="0" t="0" r="5715" b="11430"/>
            <wp:docPr id="269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图片 24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10789285" cy="589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67968">
      <w:pPr>
        <w:pStyle w:val="27"/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未有报价记录的，直接显示暂无数据。如下图：</w:t>
      </w:r>
    </w:p>
    <w:p w14:paraId="3BB06C06">
      <w:pPr>
        <w:pStyle w:val="27"/>
        <w:numPr>
          <w:ilvl w:val="0"/>
          <w:numId w:val="0"/>
        </w:numPr>
      </w:pPr>
      <w:r>
        <w:drawing>
          <wp:inline distT="0" distB="0" distL="114300" distR="114300">
            <wp:extent cx="5184140" cy="2832100"/>
            <wp:effectExtent l="0" t="0" r="10160" b="0"/>
            <wp:docPr id="270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图片 25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184140" cy="283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DD09C3">
      <w:pPr>
        <w:pStyle w:val="27"/>
        <w:numPr>
          <w:ilvl w:val="0"/>
          <w:numId w:val="0"/>
        </w:numPr>
        <w:rPr>
          <w:rFonts w:hint="default"/>
          <w:lang w:val="en-US" w:eastAsia="zh-CN"/>
        </w:rPr>
      </w:pPr>
    </w:p>
    <w:p w14:paraId="208C08C7">
      <w:pPr>
        <w:pStyle w:val="4"/>
        <w:bidi w:val="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bookmarkStart w:id="22" w:name="_Toc9"/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LED投影</w:t>
      </w:r>
      <w:bookmarkEnd w:id="22"/>
    </w:p>
    <w:p w14:paraId="2320BAA4">
      <w:pPr>
        <w:tabs>
          <w:tab w:val="left" w:pos="1108"/>
        </w:tabs>
        <w:spacing w:line="600" w:lineRule="exact"/>
        <w:jc w:val="left"/>
        <w:rPr>
          <w:rFonts w:hint="eastAsia" w:ascii="宋体" w:hAnsi="宋体" w:cs="宋体"/>
          <w:color w:val="000000"/>
          <w:lang w:eastAsia="zh-CN"/>
        </w:rPr>
      </w:pPr>
      <w:r>
        <w:rPr>
          <w:rFonts w:ascii="宋体" w:hAnsi="宋体"/>
          <w:b/>
        </w:rPr>
        <w:t>前提条件</w:t>
      </w:r>
      <w:r>
        <w:rPr>
          <w:rFonts w:hint="eastAsia" w:ascii="宋体" w:hAnsi="宋体"/>
          <w:b/>
        </w:rPr>
        <w:t>：</w:t>
      </w:r>
      <w:r>
        <w:rPr>
          <w:rFonts w:hint="eastAsia" w:ascii="宋体" w:hAnsi="宋体"/>
          <w:b w:val="0"/>
          <w:bCs/>
          <w:lang w:val="en-US" w:eastAsia="zh-CN"/>
        </w:rPr>
        <w:t>竞价规则已设置完成</w:t>
      </w:r>
      <w:r>
        <w:rPr>
          <w:rFonts w:hint="eastAsia" w:ascii="宋体" w:hAnsi="宋体"/>
          <w:bCs/>
        </w:rPr>
        <w:t>。</w:t>
      </w:r>
    </w:p>
    <w:p w14:paraId="6D6D2BAC">
      <w:pPr>
        <w:ind w:firstLine="422"/>
        <w:rPr>
          <w:rFonts w:ascii="宋体" w:hAnsi="宋体"/>
        </w:rPr>
      </w:pPr>
      <w:r>
        <w:rPr>
          <w:b/>
        </w:rPr>
        <w:t>基本功能</w:t>
      </w:r>
      <w:r>
        <w:rPr>
          <w:rFonts w:ascii="宋体" w:hAnsi="宋体"/>
          <w:b/>
        </w:rPr>
        <w:t>：</w:t>
      </w:r>
      <w:r>
        <w:rPr>
          <w:rFonts w:hint="eastAsia" w:ascii="宋体" w:hAnsi="宋体"/>
          <w:bCs/>
          <w:lang w:val="en-US" w:eastAsia="zh-CN"/>
        </w:rPr>
        <w:t>查看LED投影</w:t>
      </w:r>
      <w:r>
        <w:rPr>
          <w:rFonts w:hint="eastAsia" w:ascii="宋体" w:hAnsi="宋体"/>
        </w:rPr>
        <w:t>。</w:t>
      </w:r>
    </w:p>
    <w:p w14:paraId="37F4005B">
      <w:pPr>
        <w:ind w:firstLine="422"/>
        <w:rPr>
          <w:rFonts w:ascii="宋体" w:hAnsi="宋体"/>
          <w:b/>
        </w:rPr>
      </w:pPr>
      <w:r>
        <w:rPr>
          <w:rFonts w:ascii="宋体" w:hAnsi="宋体"/>
          <w:b/>
        </w:rPr>
        <w:t>操作步骤：</w:t>
      </w:r>
    </w:p>
    <w:p w14:paraId="732791E7">
      <w:pPr>
        <w:pStyle w:val="27"/>
        <w:numPr>
          <w:ilvl w:val="0"/>
          <w:numId w:val="16"/>
        </w:numPr>
        <w:ind w:firstLine="420" w:firstLineChars="200"/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</w:rPr>
        <w:t>点击“默认门户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－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产权交易</w:t>
      </w:r>
      <w:r>
        <w:rPr>
          <w:rFonts w:hint="eastAsia"/>
        </w:rPr>
        <w:t>”菜单，进入的页面左侧显示</w:t>
      </w:r>
      <w:r>
        <w:rPr>
          <w:rFonts w:hint="eastAsia"/>
          <w:lang w:val="en-US" w:eastAsia="zh-CN"/>
        </w:rPr>
        <w:t>产权交易</w:t>
      </w:r>
      <w:r>
        <w:rPr>
          <w:rFonts w:hint="eastAsia"/>
        </w:rPr>
        <w:t>的菜单，</w:t>
      </w:r>
      <w:r>
        <w:rPr>
          <w:rFonts w:hint="eastAsia"/>
          <w:lang w:val="en-US" w:eastAsia="zh-CN"/>
        </w:rPr>
        <w:t>点击“电子竞价-LED投影”，展示标的竞价列表页面。如下图：</w:t>
      </w:r>
    </w:p>
    <w:p w14:paraId="3B6B7E82">
      <w:pPr>
        <w:pStyle w:val="27"/>
        <w:numPr>
          <w:ilvl w:val="0"/>
          <w:numId w:val="0"/>
        </w:numPr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807075" cy="1544955"/>
            <wp:effectExtent l="0" t="0" r="9525" b="4445"/>
            <wp:docPr id="271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图片 26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807075" cy="154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012894">
      <w:pPr>
        <w:pStyle w:val="27"/>
        <w:numPr>
          <w:ilvl w:val="0"/>
          <w:numId w:val="16"/>
        </w:numPr>
        <w:ind w:firstLine="420" w:firstLineChars="200"/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</w:rPr>
        <w:t>点击标的的“</w:t>
      </w:r>
      <w:r>
        <w:rPr>
          <w:rFonts w:hint="eastAsia"/>
          <w:lang w:val="en-US" w:eastAsia="zh-CN"/>
        </w:rPr>
        <w:t>LED投影</w:t>
      </w:r>
      <w:r>
        <w:rPr>
          <w:rFonts w:hint="eastAsia"/>
        </w:rPr>
        <w:t>”</w:t>
      </w:r>
      <w:r>
        <w:drawing>
          <wp:inline distT="0" distB="0" distL="114300" distR="114300">
            <wp:extent cx="142875" cy="152400"/>
            <wp:effectExtent l="0" t="0" r="9525" b="0"/>
            <wp:docPr id="175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78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图标</w:t>
      </w:r>
      <w:r>
        <w:rPr>
          <w:rFonts w:hint="eastAsia"/>
        </w:rPr>
        <w:t>，进入</w:t>
      </w:r>
      <w:r>
        <w:rPr>
          <w:rFonts w:hint="eastAsia"/>
          <w:lang w:eastAsia="zh-CN"/>
        </w:rPr>
        <w:t>“</w:t>
      </w:r>
      <w:r>
        <w:rPr>
          <w:rFonts w:hint="eastAsia"/>
          <w:lang w:val="en-US" w:eastAsia="zh-CN"/>
        </w:rPr>
        <w:t>实时竞价监控</w:t>
      </w:r>
      <w:r>
        <w:rPr>
          <w:rFonts w:hint="eastAsia"/>
          <w:lang w:eastAsia="zh-CN"/>
        </w:rPr>
        <w:t>”</w:t>
      </w:r>
      <w:r>
        <w:rPr>
          <w:rFonts w:hint="eastAsia"/>
        </w:rPr>
        <w:t>页面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页面显示竞价相关信息。如下图</w:t>
      </w:r>
      <w:r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：</w:t>
      </w:r>
    </w:p>
    <w:p w14:paraId="7B6A402A">
      <w:pPr>
        <w:pStyle w:val="27"/>
        <w:numPr>
          <w:ilvl w:val="0"/>
          <w:numId w:val="0"/>
        </w:numPr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22240" cy="3129280"/>
            <wp:effectExtent l="0" t="0" r="10160" b="7620"/>
            <wp:docPr id="272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图片 27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222240" cy="312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4F0047">
      <w:pPr>
        <w:numPr>
          <w:ilvl w:val="0"/>
          <w:numId w:val="0"/>
        </w:numPr>
        <w:rPr>
          <w:rFonts w:hint="eastAsia"/>
        </w:rPr>
      </w:pPr>
    </w:p>
    <w:p w14:paraId="772D32D5">
      <w:pPr>
        <w:pStyle w:val="4"/>
        <w:bidi w:val="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bookmarkStart w:id="23" w:name="_Toc334"/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同步竞价结果</w:t>
      </w:r>
      <w:bookmarkEnd w:id="23"/>
    </w:p>
    <w:p w14:paraId="7A0AEFFA">
      <w:pPr>
        <w:tabs>
          <w:tab w:val="left" w:pos="1108"/>
        </w:tabs>
        <w:spacing w:line="600" w:lineRule="exact"/>
        <w:jc w:val="left"/>
        <w:rPr>
          <w:rFonts w:hint="eastAsia" w:ascii="宋体" w:hAnsi="宋体" w:cs="宋体"/>
          <w:color w:val="000000"/>
          <w:lang w:eastAsia="zh-CN"/>
        </w:rPr>
      </w:pPr>
      <w:r>
        <w:rPr>
          <w:rFonts w:ascii="宋体" w:hAnsi="宋体"/>
          <w:b/>
        </w:rPr>
        <w:t>前提条件</w:t>
      </w:r>
      <w:r>
        <w:rPr>
          <w:rFonts w:hint="eastAsia" w:ascii="宋体" w:hAnsi="宋体"/>
          <w:b/>
        </w:rPr>
        <w:t>：</w:t>
      </w:r>
      <w:r>
        <w:rPr>
          <w:rFonts w:hint="eastAsia"/>
          <w:lang w:val="en-US" w:eastAsia="zh-CN"/>
        </w:rPr>
        <w:t>竞价结束</w:t>
      </w:r>
      <w:r>
        <w:rPr>
          <w:rFonts w:hint="eastAsia" w:ascii="宋体" w:hAnsi="宋体"/>
          <w:bCs/>
        </w:rPr>
        <w:t>。</w:t>
      </w:r>
    </w:p>
    <w:p w14:paraId="452DDD08">
      <w:pPr>
        <w:ind w:firstLine="422"/>
        <w:rPr>
          <w:rFonts w:ascii="宋体" w:hAnsi="宋体"/>
        </w:rPr>
      </w:pPr>
      <w:r>
        <w:rPr>
          <w:b/>
        </w:rPr>
        <w:t>基本功能</w:t>
      </w:r>
      <w:r>
        <w:rPr>
          <w:rFonts w:ascii="宋体" w:hAnsi="宋体"/>
          <w:b/>
        </w:rPr>
        <w:t>：</w:t>
      </w:r>
      <w:r>
        <w:rPr>
          <w:rFonts w:hint="eastAsia" w:ascii="宋体" w:hAnsi="宋体"/>
          <w:bCs/>
          <w:lang w:val="en-US" w:eastAsia="zh-CN"/>
        </w:rPr>
        <w:t>查看竞价结果</w:t>
      </w:r>
      <w:r>
        <w:rPr>
          <w:rFonts w:hint="eastAsia" w:ascii="宋体" w:hAnsi="宋体"/>
        </w:rPr>
        <w:t>。</w:t>
      </w:r>
    </w:p>
    <w:p w14:paraId="4A158928">
      <w:pPr>
        <w:ind w:firstLine="422"/>
        <w:rPr>
          <w:rFonts w:ascii="宋体" w:hAnsi="宋体"/>
          <w:b/>
        </w:rPr>
      </w:pPr>
      <w:r>
        <w:rPr>
          <w:rFonts w:ascii="宋体" w:hAnsi="宋体"/>
          <w:b/>
        </w:rPr>
        <w:t>操作步骤：</w:t>
      </w:r>
    </w:p>
    <w:p w14:paraId="10625B02">
      <w:pPr>
        <w:pStyle w:val="27"/>
        <w:numPr>
          <w:ilvl w:val="0"/>
          <w:numId w:val="17"/>
        </w:numPr>
        <w:ind w:firstLine="420" w:firstLineChars="200"/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</w:rPr>
        <w:t>点击“默认门户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－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产权交易</w:t>
      </w:r>
      <w:r>
        <w:rPr>
          <w:rFonts w:hint="eastAsia"/>
        </w:rPr>
        <w:t>”菜单，进入的页面左侧显示</w:t>
      </w:r>
      <w:r>
        <w:rPr>
          <w:rFonts w:hint="eastAsia"/>
          <w:lang w:val="en-US" w:eastAsia="zh-CN"/>
        </w:rPr>
        <w:t>产权交易</w:t>
      </w:r>
      <w:r>
        <w:rPr>
          <w:rFonts w:hint="eastAsia"/>
        </w:rPr>
        <w:t>的菜单，</w:t>
      </w:r>
      <w:r>
        <w:rPr>
          <w:rFonts w:hint="eastAsia"/>
          <w:lang w:val="en-US" w:eastAsia="zh-CN"/>
        </w:rPr>
        <w:t>点击“电子竞价-同步竞价结果”，展示同步竞价结果列表页面。如下图：</w:t>
      </w:r>
    </w:p>
    <w:p w14:paraId="5D97832F">
      <w:pPr>
        <w:pStyle w:val="27"/>
        <w:numPr>
          <w:ilvl w:val="0"/>
          <w:numId w:val="0"/>
        </w:numPr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395595" cy="1444625"/>
            <wp:effectExtent l="0" t="0" r="1905" b="3175"/>
            <wp:docPr id="273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图片 28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144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AEC96C"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color w:val="auto"/>
          <w:lang w:val="en-US" w:eastAsia="zh-CN"/>
        </w:rPr>
        <w:t>成交的标的，会显示拟中标单位及中标价格，而流拍的标的，拟中标单位及中标价格显示为空。</w:t>
      </w:r>
    </w:p>
    <w:p w14:paraId="607F5296">
      <w:pPr>
        <w:numPr>
          <w:ilvl w:val="0"/>
          <w:numId w:val="0"/>
        </w:numPr>
        <w:rPr>
          <w:rFonts w:hint="eastAsia"/>
        </w:rPr>
      </w:pPr>
    </w:p>
    <w:p w14:paraId="4180CB91">
      <w:pPr>
        <w:pStyle w:val="3"/>
        <w:bidi w:val="0"/>
        <w:rPr>
          <w:rFonts w:hint="eastAsia"/>
          <w:lang w:val="en-US" w:eastAsia="zh-CN"/>
        </w:rPr>
      </w:pPr>
      <w:bookmarkStart w:id="24" w:name="_Toc8626"/>
      <w:r>
        <w:rPr>
          <w:rFonts w:hint="eastAsia"/>
          <w:lang w:val="en-US" w:eastAsia="zh-CN"/>
        </w:rPr>
        <w:t>交易结果</w:t>
      </w:r>
      <w:bookmarkEnd w:id="24"/>
    </w:p>
    <w:p w14:paraId="757CB609">
      <w:pPr>
        <w:pStyle w:val="4"/>
        <w:bidi w:val="0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25" w:name="_Toc21214"/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中标公告备案</w:t>
      </w:r>
      <w:bookmarkEnd w:id="25"/>
    </w:p>
    <w:p w14:paraId="4793068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/>
        <w:textAlignment w:val="auto"/>
        <w:outlineLvl w:val="9"/>
        <w:rPr>
          <w:rFonts w:ascii="宋体" w:hAnsi="宋体"/>
          <w:b/>
          <w:color w:val="auto"/>
        </w:rPr>
      </w:pPr>
      <w:r>
        <w:rPr>
          <w:rFonts w:ascii="宋体" w:hAnsi="宋体"/>
          <w:b/>
          <w:color w:val="auto"/>
        </w:rPr>
        <w:t>前提条件：</w:t>
      </w:r>
    </w:p>
    <w:p w14:paraId="3E85BBF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新增项目成功，及满足以下几种情况中的一种：</w:t>
      </w:r>
    </w:p>
    <w:p w14:paraId="745B098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①交易方式为公开招标、拍卖（拍卖标的未设置过竞价规则）的标的；</w:t>
      </w:r>
    </w:p>
    <w:p w14:paraId="394840E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②拍卖的标的已竞价结束，且已同步竞价结果；</w:t>
      </w:r>
    </w:p>
    <w:p w14:paraId="509D0CD1">
      <w:pPr>
        <w:ind w:left="0" w:leftChars="0" w:firstLine="420" w:firstLineChars="200"/>
        <w:rPr>
          <w:rFonts w:hint="default" w:ascii="宋体" w:hAnsi="宋体"/>
          <w:b w:val="0"/>
          <w:bCs/>
          <w:lang w:val="en-US" w:eastAsia="zh-CN"/>
        </w:rPr>
      </w:pPr>
      <w:r>
        <w:rPr>
          <w:rFonts w:hint="eastAsia"/>
          <w:lang w:val="en-US" w:eastAsia="zh-CN"/>
        </w:rPr>
        <w:t>③挂牌转让的标的已同步竞价结果，或挂牌转让的标的勾选了协议转让，且报名单位少于2家</w:t>
      </w:r>
      <w:r>
        <w:rPr>
          <w:rFonts w:hint="eastAsia" w:ascii="宋体" w:hAnsi="宋体"/>
          <w:bCs/>
        </w:rPr>
        <w:t>。</w:t>
      </w:r>
    </w:p>
    <w:p w14:paraId="48AD744F">
      <w:pPr>
        <w:ind w:firstLine="422"/>
        <w:rPr>
          <w:rFonts w:hint="default"/>
          <w:color w:val="auto"/>
          <w:lang w:val="en-US" w:eastAsia="zh-CN"/>
        </w:rPr>
      </w:pPr>
      <w:r>
        <w:rPr>
          <w:b/>
          <w:color w:val="auto"/>
        </w:rPr>
        <w:t>基本功能</w:t>
      </w:r>
      <w:r>
        <w:rPr>
          <w:rFonts w:ascii="宋体" w:hAnsi="宋体"/>
          <w:b/>
          <w:color w:val="auto"/>
        </w:rPr>
        <w:t>：</w:t>
      </w:r>
      <w:r>
        <w:rPr>
          <w:rFonts w:hint="eastAsia" w:ascii="宋体" w:hAnsi="宋体"/>
          <w:bCs/>
        </w:rPr>
        <w:t>新增中标公示备案</w:t>
      </w:r>
      <w:r>
        <w:rPr>
          <w:rFonts w:hint="eastAsia"/>
          <w:color w:val="auto"/>
          <w:lang w:val="en-US" w:eastAsia="zh-CN"/>
        </w:rPr>
        <w:t>。</w:t>
      </w:r>
    </w:p>
    <w:p w14:paraId="21C2AC82">
      <w:pPr>
        <w:ind w:firstLine="422"/>
        <w:rPr>
          <w:rFonts w:hint="eastAsia"/>
          <w:b/>
          <w:bCs/>
          <w:color w:val="auto"/>
          <w:lang w:val="en-US" w:eastAsia="zh-CN"/>
        </w:rPr>
      </w:pPr>
      <w:r>
        <w:rPr>
          <w:rFonts w:ascii="宋体" w:hAnsi="宋体"/>
          <w:b/>
          <w:color w:val="auto"/>
        </w:rPr>
        <w:t>操作步骤：</w:t>
      </w:r>
    </w:p>
    <w:p w14:paraId="7CFC5146">
      <w:pPr>
        <w:numPr>
          <w:ilvl w:val="0"/>
          <w:numId w:val="18"/>
        </w:numPr>
        <w:rPr>
          <w:rFonts w:hint="eastAsia"/>
        </w:rPr>
      </w:pPr>
      <w:r>
        <w:rPr>
          <w:rFonts w:hint="eastAsia"/>
        </w:rPr>
        <w:t>点击“默认门户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－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产权交易</w:t>
      </w:r>
      <w:r>
        <w:rPr>
          <w:rFonts w:hint="eastAsia"/>
        </w:rPr>
        <w:t>”菜单，进入的页面左侧显示</w:t>
      </w:r>
      <w:r>
        <w:rPr>
          <w:rFonts w:hint="eastAsia"/>
          <w:lang w:val="en-US" w:eastAsia="zh-CN"/>
        </w:rPr>
        <w:t>产权交易</w:t>
      </w:r>
      <w:r>
        <w:rPr>
          <w:rFonts w:hint="eastAsia"/>
        </w:rPr>
        <w:t>的菜单，</w:t>
      </w:r>
      <w:r>
        <w:rPr>
          <w:rFonts w:hint="eastAsia"/>
          <w:lang w:val="en-US" w:eastAsia="zh-CN"/>
        </w:rPr>
        <w:t>点击“交易结果-中标公告备案”，展示中标公告备案列表页面。</w:t>
      </w:r>
      <w:r>
        <w:rPr>
          <w:rFonts w:hint="eastAsia"/>
        </w:rPr>
        <w:t>如下图：</w:t>
      </w:r>
    </w:p>
    <w:p w14:paraId="4C5BD024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577840" cy="1438275"/>
            <wp:effectExtent l="0" t="0" r="10160" b="9525"/>
            <wp:docPr id="274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图片 29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577840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CCBD86">
      <w:pPr>
        <w:numPr>
          <w:ilvl w:val="0"/>
          <w:numId w:val="18"/>
        </w:numPr>
        <w:rPr>
          <w:rFonts w:hint="eastAsia"/>
        </w:rPr>
      </w:pPr>
      <w:r>
        <w:rPr>
          <w:rFonts w:hint="eastAsia"/>
        </w:rPr>
        <w:t>点击</w:t>
      </w:r>
      <w:r>
        <w:rPr>
          <w:rFonts w:hint="eastAsia"/>
          <w:lang w:eastAsia="zh-CN"/>
        </w:rPr>
        <w:t>【</w:t>
      </w:r>
      <w:r>
        <w:rPr>
          <w:rFonts w:hint="eastAsia"/>
          <w:lang w:val="en-US" w:eastAsia="zh-CN"/>
        </w:rPr>
        <w:t>新增中标公示</w:t>
      </w:r>
      <w:r>
        <w:rPr>
          <w:rFonts w:hint="eastAsia"/>
          <w:lang w:eastAsia="zh-CN"/>
        </w:rPr>
        <w:t>】</w:t>
      </w:r>
      <w:r>
        <w:rPr>
          <w:rFonts w:hint="eastAsia"/>
        </w:rPr>
        <w:t>按钮，进入“</w:t>
      </w:r>
      <w:r>
        <w:rPr>
          <w:rFonts w:hint="eastAsia"/>
          <w:lang w:val="en-US" w:eastAsia="zh-CN"/>
        </w:rPr>
        <w:t>挑选标段（包）</w:t>
      </w:r>
      <w:r>
        <w:rPr>
          <w:rFonts w:hint="eastAsia"/>
        </w:rPr>
        <w:t>”页面</w:t>
      </w:r>
      <w:r>
        <w:rPr>
          <w:rFonts w:hint="eastAsia"/>
          <w:lang w:eastAsia="zh-CN"/>
        </w:rPr>
        <w:t>，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如下图：</w:t>
      </w:r>
    </w:p>
    <w:p w14:paraId="23F303AB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411470" cy="2956560"/>
            <wp:effectExtent l="0" t="0" r="11430" b="2540"/>
            <wp:docPr id="275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图片 30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411470" cy="295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F461F8">
      <w:pPr>
        <w:numPr>
          <w:ilvl w:val="0"/>
          <w:numId w:val="18"/>
        </w:numPr>
        <w:rPr>
          <w:rFonts w:hint="eastAsia"/>
        </w:rPr>
      </w:pPr>
      <w:r>
        <w:rPr>
          <w:rFonts w:hint="eastAsia"/>
        </w:rPr>
        <w:t>“</w:t>
      </w:r>
      <w:r>
        <w:rPr>
          <w:rFonts w:hint="eastAsia"/>
          <w:lang w:val="en-US" w:eastAsia="zh-CN"/>
        </w:rPr>
        <w:t>挑选标段（包）</w:t>
      </w:r>
      <w:r>
        <w:rPr>
          <w:rFonts w:hint="eastAsia"/>
        </w:rPr>
        <w:t>”页面</w:t>
      </w:r>
      <w:r>
        <w:rPr>
          <w:rFonts w:hint="eastAsia"/>
          <w:lang w:val="en-US" w:eastAsia="zh-CN"/>
        </w:rPr>
        <w:t>选择标的，点击【确认选择】按钮，打开“新增中标公告”页面，如下图：</w:t>
      </w:r>
    </w:p>
    <w:p w14:paraId="6912B738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792470" cy="3164205"/>
            <wp:effectExtent l="0" t="0" r="11430" b="10795"/>
            <wp:docPr id="276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图片 31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792470" cy="316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AE6DD">
      <w:pPr>
        <w:numPr>
          <w:ilvl w:val="0"/>
          <w:numId w:val="18"/>
        </w:numPr>
        <w:rPr>
          <w:rFonts w:hint="eastAsia"/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填写页面信息后，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附件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信息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处，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中标公示文件点击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“点击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生成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”，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选择想要使用的签章方式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打开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“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中标公示文件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”页面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如下图：</w:t>
      </w:r>
    </w:p>
    <w:p w14:paraId="2EC1C917">
      <w:pPr>
        <w:numPr>
          <w:ilvl w:val="0"/>
          <w:numId w:val="0"/>
        </w:numPr>
      </w:pPr>
      <w:r>
        <w:drawing>
          <wp:inline distT="0" distB="0" distL="114300" distR="114300">
            <wp:extent cx="4918075" cy="2687320"/>
            <wp:effectExtent l="0" t="0" r="9525" b="5080"/>
            <wp:docPr id="277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图片 32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4918075" cy="268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F69D45">
      <w:pPr>
        <w:numPr>
          <w:ilvl w:val="0"/>
          <w:numId w:val="0"/>
        </w:numPr>
      </w:pPr>
      <w:r>
        <w:drawing>
          <wp:inline distT="0" distB="0" distL="114300" distR="114300">
            <wp:extent cx="4961890" cy="2710180"/>
            <wp:effectExtent l="0" t="0" r="3810" b="7620"/>
            <wp:docPr id="278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图片 33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4961890" cy="271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D9C62E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212080" cy="2847340"/>
            <wp:effectExtent l="0" t="0" r="7620" b="10160"/>
            <wp:docPr id="280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图片 35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212080" cy="284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505CAA">
      <w:pPr>
        <w:numPr>
          <w:ilvl w:val="0"/>
          <w:numId w:val="18"/>
        </w:numPr>
        <w:rPr>
          <w:rFonts w:hint="eastAsia"/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点击“签章”按钮，签章后点击“签章提交按钮”，签章提交成功。返回中标公告备案页面。如下图：</w:t>
      </w:r>
    </w:p>
    <w:p w14:paraId="5BB659F5">
      <w:pPr>
        <w:numPr>
          <w:ilvl w:val="0"/>
          <w:numId w:val="0"/>
        </w:numPr>
      </w:pPr>
      <w:r>
        <w:drawing>
          <wp:inline distT="0" distB="0" distL="114300" distR="114300">
            <wp:extent cx="5326380" cy="2909570"/>
            <wp:effectExtent l="0" t="0" r="7620" b="11430"/>
            <wp:docPr id="281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图片 36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326380" cy="290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ACFA31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273675" cy="878205"/>
            <wp:effectExtent l="0" t="0" r="3175" b="17145"/>
            <wp:docPr id="257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图片 99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87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E3DC11">
      <w:pPr>
        <w:numPr>
          <w:ilvl w:val="0"/>
          <w:numId w:val="18"/>
        </w:numPr>
        <w:rPr>
          <w:rFonts w:hint="eastAsia"/>
        </w:rPr>
      </w:pPr>
      <w:r>
        <w:rPr>
          <w:rFonts w:hint="eastAsia"/>
          <w:color w:val="auto"/>
          <w:lang w:val="en-US" w:eastAsia="zh-CN"/>
        </w:rPr>
        <w:t>“新增中标公告”页面，信息均录入，附件已生成，</w:t>
      </w:r>
      <w:r>
        <w:rPr>
          <w:rFonts w:hint="eastAsia"/>
          <w:lang w:val="en-US" w:eastAsia="zh-CN"/>
        </w:rPr>
        <w:t>点击【修改保存】，保存成功，列表中增加一条编辑中的记录。</w:t>
      </w:r>
      <w:r>
        <w:rPr>
          <w:rFonts w:hint="eastAsia"/>
          <w:color w:val="auto"/>
          <w:lang w:val="en-US" w:eastAsia="zh-CN"/>
        </w:rPr>
        <w:t>如下图：</w:t>
      </w:r>
    </w:p>
    <w:p w14:paraId="585E84DE">
      <w:pPr>
        <w:numPr>
          <w:ilvl w:val="0"/>
          <w:numId w:val="0"/>
        </w:numPr>
      </w:pPr>
      <w:r>
        <w:drawing>
          <wp:inline distT="0" distB="0" distL="114300" distR="114300">
            <wp:extent cx="5270500" cy="2433320"/>
            <wp:effectExtent l="0" t="0" r="6350" b="5080"/>
            <wp:docPr id="193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95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3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8C839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194300" cy="1353820"/>
            <wp:effectExtent l="0" t="0" r="0" b="5080"/>
            <wp:docPr id="283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图片 37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194300" cy="135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6F7FE2">
      <w:pPr>
        <w:numPr>
          <w:ilvl w:val="0"/>
          <w:numId w:val="18"/>
        </w:numPr>
        <w:rPr>
          <w:rFonts w:hint="eastAsia"/>
        </w:rPr>
      </w:pPr>
      <w:r>
        <w:rPr>
          <w:rFonts w:hint="eastAsia"/>
          <w:color w:val="auto"/>
          <w:lang w:val="en-US" w:eastAsia="zh-CN"/>
        </w:rPr>
        <w:t>中标公告备案</w:t>
      </w:r>
      <w:r>
        <w:rPr>
          <w:rFonts w:hint="eastAsia"/>
        </w:rPr>
        <w:t>列表页面上，点击“编辑中”状态下项目的“操作”</w:t>
      </w:r>
      <w:r>
        <w:drawing>
          <wp:inline distT="0" distB="0" distL="114300" distR="114300">
            <wp:extent cx="152400" cy="190500"/>
            <wp:effectExtent l="0" t="0" r="0" b="0"/>
            <wp:docPr id="215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114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图标</w:t>
      </w:r>
      <w:r>
        <w:rPr>
          <w:rFonts w:hint="eastAsia"/>
        </w:rPr>
        <w:t>，可修改</w:t>
      </w:r>
      <w:r>
        <w:rPr>
          <w:rFonts w:hint="eastAsia"/>
          <w:color w:val="auto"/>
          <w:lang w:val="en-US" w:eastAsia="zh-CN"/>
        </w:rPr>
        <w:t>中标公告</w:t>
      </w:r>
      <w:r>
        <w:rPr>
          <w:rFonts w:hint="eastAsia"/>
        </w:rPr>
        <w:t>信息</w:t>
      </w:r>
      <w:r>
        <w:rPr>
          <w:rFonts w:hint="eastAsia"/>
          <w:lang w:eastAsia="zh-CN"/>
        </w:rPr>
        <w:t>。</w:t>
      </w:r>
      <w:r>
        <w:rPr>
          <w:rFonts w:hint="eastAsia"/>
        </w:rPr>
        <w:t>如下图</w:t>
      </w:r>
      <w:r>
        <w:rPr>
          <w:rFonts w:hint="eastAsia"/>
          <w:lang w:eastAsia="zh-CN"/>
        </w:rPr>
        <w:t>：</w:t>
      </w:r>
    </w:p>
    <w:p w14:paraId="5E2625D8">
      <w:pPr>
        <w:numPr>
          <w:ilvl w:val="0"/>
          <w:numId w:val="0"/>
        </w:numPr>
      </w:pPr>
      <w:r>
        <w:drawing>
          <wp:inline distT="0" distB="0" distL="114300" distR="114300">
            <wp:extent cx="5318125" cy="2905760"/>
            <wp:effectExtent l="0" t="0" r="3175" b="2540"/>
            <wp:docPr id="284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图片 38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318125" cy="290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7E82BC">
      <w:pPr>
        <w:numPr>
          <w:ilvl w:val="0"/>
          <w:numId w:val="0"/>
        </w:numPr>
        <w:rPr>
          <w:rFonts w:hint="eastAsia"/>
        </w:rPr>
      </w:pPr>
    </w:p>
    <w:p w14:paraId="06937BA9">
      <w:pPr>
        <w:numPr>
          <w:ilvl w:val="0"/>
          <w:numId w:val="18"/>
        </w:numPr>
        <w:rPr>
          <w:rFonts w:hint="eastAsia"/>
        </w:rPr>
      </w:pPr>
      <w:r>
        <w:rPr>
          <w:rFonts w:hint="eastAsia"/>
        </w:rPr>
        <w:t>点击</w:t>
      </w:r>
      <w:r>
        <w:rPr>
          <w:rFonts w:hint="eastAsia"/>
          <w:lang w:eastAsia="zh-CN"/>
        </w:rPr>
        <w:t>【</w:t>
      </w:r>
      <w:r>
        <w:rPr>
          <w:rFonts w:hint="eastAsia"/>
        </w:rPr>
        <w:t>提交信息</w:t>
      </w:r>
      <w:r>
        <w:rPr>
          <w:rFonts w:hint="eastAsia"/>
          <w:lang w:eastAsia="zh-CN"/>
        </w:rPr>
        <w:t>】</w:t>
      </w:r>
      <w:r>
        <w:rPr>
          <w:rFonts w:hint="eastAsia"/>
        </w:rPr>
        <w:t>按钮，弹出“请输入意见”框，输入意见后点击</w:t>
      </w:r>
      <w:r>
        <w:rPr>
          <w:rFonts w:hint="eastAsia"/>
          <w:lang w:eastAsia="zh-CN"/>
        </w:rPr>
        <w:t>【</w:t>
      </w:r>
      <w:r>
        <w:rPr>
          <w:rFonts w:hint="eastAsia"/>
        </w:rPr>
        <w:t>确认提交</w:t>
      </w:r>
      <w:r>
        <w:rPr>
          <w:rFonts w:hint="eastAsia"/>
          <w:lang w:eastAsia="zh-CN"/>
        </w:rPr>
        <w:t>】</w:t>
      </w:r>
      <w:r>
        <w:rPr>
          <w:rFonts w:hint="eastAsia"/>
        </w:rPr>
        <w:t>按钮，</w:t>
      </w:r>
      <w:r>
        <w:rPr>
          <w:rFonts w:hint="eastAsia"/>
          <w:lang w:val="en-US" w:eastAsia="zh-CN"/>
        </w:rPr>
        <w:t>无需审核，直接提交审核通过，中标公告备案成功</w:t>
      </w:r>
      <w:r>
        <w:rPr>
          <w:rFonts w:hint="eastAsia"/>
        </w:rPr>
        <w:t>。</w:t>
      </w:r>
      <w:r>
        <w:rPr>
          <w:rFonts w:hint="eastAsia"/>
          <w:lang w:val="en-US" w:eastAsia="zh-CN"/>
        </w:rPr>
        <w:t>如下图：</w:t>
      </w:r>
    </w:p>
    <w:p w14:paraId="2DD32A46">
      <w:pPr>
        <w:numPr>
          <w:ilvl w:val="0"/>
          <w:numId w:val="0"/>
        </w:numPr>
      </w:pPr>
      <w:r>
        <w:drawing>
          <wp:inline distT="0" distB="0" distL="114300" distR="114300">
            <wp:extent cx="5182870" cy="2831465"/>
            <wp:effectExtent l="0" t="0" r="11430" b="635"/>
            <wp:docPr id="285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图片 39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182870" cy="283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7E085A">
      <w:pPr>
        <w:pStyle w:val="27"/>
        <w:numPr>
          <w:ilvl w:val="0"/>
          <w:numId w:val="8"/>
        </w:numPr>
        <w:ind w:firstLine="420" w:firstLineChars="200"/>
        <w:rPr>
          <w:rFonts w:hint="eastAsia"/>
        </w:rPr>
      </w:pPr>
      <w:r>
        <w:rPr>
          <w:rFonts w:hint="eastAsia"/>
          <w:color w:val="auto"/>
          <w:lang w:val="en-US" w:eastAsia="zh-CN"/>
        </w:rPr>
        <w:t>中标公告备案</w:t>
      </w:r>
      <w:r>
        <w:rPr>
          <w:rFonts w:hint="eastAsia"/>
        </w:rPr>
        <w:t>列表页面上，选中要删除的项目，点击</w:t>
      </w:r>
      <w:r>
        <w:rPr>
          <w:rFonts w:hint="eastAsia"/>
          <w:lang w:eastAsia="zh-CN"/>
        </w:rPr>
        <w:t>【</w:t>
      </w:r>
      <w:r>
        <w:rPr>
          <w:rFonts w:hint="eastAsia"/>
        </w:rPr>
        <w:t>删除</w:t>
      </w:r>
      <w:r>
        <w:rPr>
          <w:rFonts w:hint="eastAsia"/>
          <w:color w:val="auto"/>
          <w:lang w:val="en-US" w:eastAsia="zh-CN"/>
        </w:rPr>
        <w:t>中标公示</w:t>
      </w:r>
      <w:r>
        <w:rPr>
          <w:rFonts w:hint="eastAsia"/>
          <w:lang w:eastAsia="zh-CN"/>
        </w:rPr>
        <w:t>】</w:t>
      </w:r>
      <w:r>
        <w:rPr>
          <w:rFonts w:hint="eastAsia"/>
        </w:rPr>
        <w:t>按钮，可删除</w:t>
      </w:r>
      <w:r>
        <w:rPr>
          <w:rFonts w:hint="eastAsia"/>
          <w:color w:val="auto"/>
          <w:lang w:val="en-US" w:eastAsia="zh-CN"/>
        </w:rPr>
        <w:t>中标公告</w:t>
      </w:r>
      <w:r>
        <w:rPr>
          <w:rFonts w:hint="eastAsia"/>
          <w:lang w:val="en-US" w:eastAsia="zh-CN"/>
        </w:rPr>
        <w:t>备案记录</w:t>
      </w:r>
      <w:r>
        <w:rPr>
          <w:rFonts w:hint="eastAsia"/>
          <w:lang w:eastAsia="zh-CN"/>
        </w:rPr>
        <w:t>。</w:t>
      </w:r>
    </w:p>
    <w:p w14:paraId="255C7FBC">
      <w:pPr>
        <w:pStyle w:val="27"/>
        <w:numPr>
          <w:ilvl w:val="0"/>
          <w:numId w:val="0"/>
        </w:numPr>
        <w:ind w:firstLine="420" w:firstLineChars="200"/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注：只有“编辑中”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和“审核不通过”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状态下的项目才允许删除。</w:t>
      </w:r>
    </w:p>
    <w:p w14:paraId="34498E25">
      <w:pPr>
        <w:pStyle w:val="27"/>
        <w:numPr>
          <w:ilvl w:val="0"/>
          <w:numId w:val="0"/>
        </w:numP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</w:p>
    <w:p w14:paraId="3B22D357">
      <w:pPr>
        <w:pStyle w:val="4"/>
        <w:bidi w:val="0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26" w:name="_Toc19333"/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成交公告备案</w:t>
      </w:r>
      <w:bookmarkEnd w:id="26"/>
    </w:p>
    <w:p w14:paraId="3FAD6A6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/>
        <w:textAlignment w:val="auto"/>
        <w:outlineLvl w:val="9"/>
        <w:rPr>
          <w:rFonts w:ascii="宋体" w:hAnsi="宋体"/>
          <w:b/>
          <w:color w:val="auto"/>
        </w:rPr>
      </w:pPr>
      <w:r>
        <w:rPr>
          <w:rFonts w:ascii="宋体" w:hAnsi="宋体"/>
          <w:b/>
          <w:color w:val="auto"/>
        </w:rPr>
        <w:t>前提条件：</w:t>
      </w:r>
      <w:r>
        <w:rPr>
          <w:rFonts w:hint="eastAsia"/>
          <w:szCs w:val="24"/>
          <w:lang w:eastAsia="zh-CN"/>
        </w:rPr>
        <w:t>中标</w:t>
      </w:r>
      <w:r>
        <w:rPr>
          <w:rFonts w:hint="eastAsia"/>
          <w:szCs w:val="24"/>
          <w:lang w:val="en-US" w:eastAsia="zh-CN"/>
        </w:rPr>
        <w:t>公示备</w:t>
      </w:r>
      <w:r>
        <w:rPr>
          <w:rFonts w:hint="eastAsia"/>
          <w:szCs w:val="24"/>
          <w:lang w:eastAsia="zh-CN"/>
        </w:rPr>
        <w:t>案审核通过，且交易公告截止时间</w:t>
      </w:r>
      <w:r>
        <w:rPr>
          <w:rFonts w:hint="eastAsia"/>
          <w:szCs w:val="24"/>
          <w:lang w:val="en-US" w:eastAsia="zh-CN"/>
        </w:rPr>
        <w:t>已到</w:t>
      </w:r>
      <w:r>
        <w:rPr>
          <w:rFonts w:hint="eastAsia"/>
          <w:szCs w:val="24"/>
          <w:lang w:eastAsia="zh-CN"/>
        </w:rPr>
        <w:t>。</w:t>
      </w:r>
    </w:p>
    <w:p w14:paraId="32F3CAFA">
      <w:pPr>
        <w:ind w:firstLine="422"/>
        <w:rPr>
          <w:rFonts w:hint="default"/>
          <w:color w:val="auto"/>
          <w:lang w:val="en-US" w:eastAsia="zh-CN"/>
        </w:rPr>
      </w:pPr>
      <w:r>
        <w:rPr>
          <w:b/>
          <w:color w:val="auto"/>
        </w:rPr>
        <w:t>基本功能</w:t>
      </w:r>
      <w:r>
        <w:rPr>
          <w:rFonts w:ascii="宋体" w:hAnsi="宋体"/>
          <w:b/>
          <w:color w:val="auto"/>
        </w:rPr>
        <w:t>：</w:t>
      </w:r>
      <w:r>
        <w:rPr>
          <w:rFonts w:hint="eastAsia"/>
        </w:rPr>
        <w:t>新增成交公告备案</w:t>
      </w:r>
      <w:r>
        <w:rPr>
          <w:rFonts w:hint="eastAsia"/>
          <w:color w:val="auto"/>
          <w:lang w:val="en-US" w:eastAsia="zh-CN"/>
        </w:rPr>
        <w:t>。</w:t>
      </w:r>
    </w:p>
    <w:p w14:paraId="03808ED3">
      <w:pPr>
        <w:ind w:firstLine="422"/>
        <w:rPr>
          <w:rFonts w:hint="eastAsia"/>
          <w:b/>
          <w:bCs/>
          <w:color w:val="auto"/>
          <w:lang w:val="en-US" w:eastAsia="zh-CN"/>
        </w:rPr>
      </w:pPr>
      <w:r>
        <w:rPr>
          <w:rFonts w:ascii="宋体" w:hAnsi="宋体"/>
          <w:b/>
          <w:color w:val="auto"/>
        </w:rPr>
        <w:t>操作步骤：</w:t>
      </w:r>
    </w:p>
    <w:p w14:paraId="36AD5D6C">
      <w:pPr>
        <w:numPr>
          <w:ilvl w:val="0"/>
          <w:numId w:val="19"/>
        </w:numPr>
        <w:rPr>
          <w:rFonts w:hint="eastAsia"/>
        </w:rPr>
      </w:pPr>
      <w:r>
        <w:rPr>
          <w:rFonts w:hint="eastAsia"/>
        </w:rPr>
        <w:t>点击“默认门户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－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产权交易</w:t>
      </w:r>
      <w:r>
        <w:rPr>
          <w:rFonts w:hint="eastAsia"/>
        </w:rPr>
        <w:t>”菜单，进入的页面左侧显示</w:t>
      </w:r>
      <w:r>
        <w:rPr>
          <w:rFonts w:hint="eastAsia"/>
          <w:lang w:val="en-US" w:eastAsia="zh-CN"/>
        </w:rPr>
        <w:t>产权交易</w:t>
      </w:r>
      <w:r>
        <w:rPr>
          <w:rFonts w:hint="eastAsia"/>
        </w:rPr>
        <w:t>的菜单，</w:t>
      </w:r>
      <w:r>
        <w:rPr>
          <w:rFonts w:hint="eastAsia"/>
          <w:lang w:val="en-US" w:eastAsia="zh-CN"/>
        </w:rPr>
        <w:t>点击“交易结果-成交公告备案”，展示成交公告备案列表页面。</w:t>
      </w:r>
      <w:r>
        <w:rPr>
          <w:rFonts w:hint="eastAsia"/>
        </w:rPr>
        <w:t>如下图：</w:t>
      </w:r>
    </w:p>
    <w:p w14:paraId="6F9B5522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4919980" cy="1205230"/>
            <wp:effectExtent l="0" t="0" r="7620" b="1270"/>
            <wp:docPr id="286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图片 40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4919980" cy="120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33F27B">
      <w:pPr>
        <w:numPr>
          <w:ilvl w:val="0"/>
          <w:numId w:val="19"/>
        </w:numPr>
        <w:rPr>
          <w:rFonts w:hint="eastAsia"/>
        </w:rPr>
      </w:pPr>
      <w:r>
        <w:rPr>
          <w:rFonts w:hint="eastAsia"/>
        </w:rPr>
        <w:t>点击</w:t>
      </w:r>
      <w:r>
        <w:rPr>
          <w:rFonts w:hint="eastAsia"/>
          <w:lang w:eastAsia="zh-CN"/>
        </w:rPr>
        <w:t>【</w:t>
      </w:r>
      <w:r>
        <w:rPr>
          <w:rFonts w:hint="eastAsia"/>
          <w:lang w:val="en-US" w:eastAsia="zh-CN"/>
        </w:rPr>
        <w:t>新增中标公示</w:t>
      </w:r>
      <w:r>
        <w:rPr>
          <w:rFonts w:hint="eastAsia"/>
          <w:lang w:eastAsia="zh-CN"/>
        </w:rPr>
        <w:t>】</w:t>
      </w:r>
      <w:r>
        <w:rPr>
          <w:rFonts w:hint="eastAsia"/>
        </w:rPr>
        <w:t>按钮，进入“</w:t>
      </w:r>
      <w:r>
        <w:rPr>
          <w:rFonts w:hint="eastAsia"/>
          <w:lang w:val="en-US" w:eastAsia="zh-CN"/>
        </w:rPr>
        <w:t>挑选标段（包）</w:t>
      </w:r>
      <w:r>
        <w:rPr>
          <w:rFonts w:hint="eastAsia"/>
        </w:rPr>
        <w:t>”页面</w:t>
      </w:r>
      <w:r>
        <w:rPr>
          <w:rFonts w:hint="eastAsia"/>
          <w:lang w:eastAsia="zh-CN"/>
        </w:rPr>
        <w:t>，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如下图：</w:t>
      </w:r>
    </w:p>
    <w:p w14:paraId="4053D8C8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411470" cy="2956560"/>
            <wp:effectExtent l="0" t="0" r="11430" b="2540"/>
            <wp:docPr id="287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图片 30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411470" cy="295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31B28D">
      <w:pPr>
        <w:numPr>
          <w:ilvl w:val="0"/>
          <w:numId w:val="19"/>
        </w:numPr>
        <w:rPr>
          <w:rFonts w:hint="eastAsia"/>
        </w:rPr>
      </w:pPr>
      <w:r>
        <w:rPr>
          <w:rFonts w:hint="eastAsia"/>
        </w:rPr>
        <w:t>“</w:t>
      </w:r>
      <w:r>
        <w:rPr>
          <w:rFonts w:hint="eastAsia"/>
          <w:lang w:val="en-US" w:eastAsia="zh-CN"/>
        </w:rPr>
        <w:t>挑选标段（包）</w:t>
      </w:r>
      <w:r>
        <w:rPr>
          <w:rFonts w:hint="eastAsia"/>
        </w:rPr>
        <w:t>”页面</w:t>
      </w:r>
      <w:r>
        <w:rPr>
          <w:rFonts w:hint="eastAsia"/>
          <w:lang w:val="en-US" w:eastAsia="zh-CN"/>
        </w:rPr>
        <w:t>选择标的，点击【确认选择】按钮，打开“新增成交公告”页面，如下图：</w:t>
      </w:r>
    </w:p>
    <w:p w14:paraId="3EC70B5C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290185" cy="2889885"/>
            <wp:effectExtent l="0" t="0" r="5715" b="5715"/>
            <wp:docPr id="288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图片 41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290185" cy="288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72E0BA">
      <w:pPr>
        <w:numPr>
          <w:ilvl w:val="0"/>
          <w:numId w:val="19"/>
        </w:numPr>
        <w:rPr>
          <w:rFonts w:hint="eastAsia"/>
        </w:rPr>
      </w:pPr>
      <w:r>
        <w:rPr>
          <w:rFonts w:hint="eastAsia"/>
          <w:lang w:val="en-US" w:eastAsia="zh-CN"/>
        </w:rPr>
        <w:t>“新增成交公告”页面，点击【新增受让人】按钮，打开“竞价人列表”页面，显示所有竞价人的记录。如下图：</w:t>
      </w:r>
    </w:p>
    <w:p w14:paraId="57D0DB91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264150" cy="847090"/>
            <wp:effectExtent l="0" t="0" r="12700" b="10160"/>
            <wp:docPr id="201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103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847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7FD48C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309235" cy="2900045"/>
            <wp:effectExtent l="0" t="0" r="12065" b="8255"/>
            <wp:docPr id="289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图片 42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309235" cy="290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09295E">
      <w:pPr>
        <w:numPr>
          <w:ilvl w:val="0"/>
          <w:numId w:val="19"/>
        </w:numPr>
        <w:rPr>
          <w:rFonts w:hint="eastAsia"/>
        </w:rPr>
      </w:pPr>
      <w:r>
        <w:rPr>
          <w:rFonts w:hint="eastAsia"/>
          <w:lang w:val="en-US" w:eastAsia="zh-CN"/>
        </w:rPr>
        <w:t>“竞价人列表”页面，点击“选择”</w:t>
      </w:r>
      <w:r>
        <w:drawing>
          <wp:inline distT="0" distB="0" distL="114300" distR="114300">
            <wp:extent cx="125095" cy="149225"/>
            <wp:effectExtent l="0" t="0" r="8255" b="3175"/>
            <wp:docPr id="203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105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125095" cy="14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图标，选择成功后返回新增成交公告，受让人明细列表中显示选择的竞价人记录，公告明细中的成交金额默认获取显示该竞价人的报价。如下图：</w:t>
      </w:r>
    </w:p>
    <w:p w14:paraId="40AAF9D8">
      <w:pPr>
        <w:numPr>
          <w:ilvl w:val="0"/>
          <w:numId w:val="0"/>
        </w:numPr>
      </w:pPr>
      <w:r>
        <w:drawing>
          <wp:inline distT="0" distB="0" distL="114300" distR="114300">
            <wp:extent cx="5183505" cy="809625"/>
            <wp:effectExtent l="0" t="0" r="10795" b="3175"/>
            <wp:docPr id="290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图片 43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183505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57883">
      <w:pPr>
        <w:numPr>
          <w:ilvl w:val="0"/>
          <w:numId w:val="0"/>
        </w:numPr>
        <w:rPr>
          <w:rFonts w:hint="eastAsia"/>
        </w:rPr>
      </w:pPr>
    </w:p>
    <w:p w14:paraId="768EF42B">
      <w:pPr>
        <w:numPr>
          <w:ilvl w:val="0"/>
          <w:numId w:val="19"/>
        </w:num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附件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信息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处，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成交公告点击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“点击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生成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”，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选择想要使用的签章方式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打开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“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中标公示文件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”页面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如下图：</w:t>
      </w:r>
    </w:p>
    <w:p w14:paraId="05E63047">
      <w:pPr>
        <w:numPr>
          <w:ilvl w:val="0"/>
          <w:numId w:val="0"/>
        </w:numPr>
      </w:pPr>
      <w:r>
        <w:drawing>
          <wp:inline distT="0" distB="0" distL="114300" distR="114300">
            <wp:extent cx="5695950" cy="846455"/>
            <wp:effectExtent l="0" t="0" r="6350" b="4445"/>
            <wp:docPr id="292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图片 44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84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7F314B">
      <w:pPr>
        <w:numPr>
          <w:ilvl w:val="0"/>
          <w:numId w:val="0"/>
        </w:numPr>
      </w:pPr>
      <w:r>
        <w:drawing>
          <wp:inline distT="0" distB="0" distL="114300" distR="114300">
            <wp:extent cx="4961890" cy="2710180"/>
            <wp:effectExtent l="0" t="0" r="3810" b="7620"/>
            <wp:docPr id="291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图片 33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4961890" cy="271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DDC26C">
      <w:pPr>
        <w:numPr>
          <w:ilvl w:val="0"/>
          <w:numId w:val="0"/>
        </w:numPr>
        <w:rPr>
          <w:rFonts w:hint="eastAsia"/>
          <w:lang w:eastAsia="zh-CN"/>
        </w:rPr>
      </w:pPr>
      <w:r>
        <w:drawing>
          <wp:inline distT="0" distB="0" distL="114300" distR="114300">
            <wp:extent cx="5125720" cy="2800350"/>
            <wp:effectExtent l="0" t="0" r="5080" b="6350"/>
            <wp:docPr id="293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图片 45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125720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4FA5D">
      <w:pPr>
        <w:numPr>
          <w:ilvl w:val="0"/>
          <w:numId w:val="19"/>
        </w:numPr>
        <w:rPr>
          <w:rFonts w:hint="eastAsia"/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点击“签章”按钮，签章后点击“签章提交按钮”，签章提交成功。返回中标公告备案页面。如下图：</w:t>
      </w:r>
    </w:p>
    <w:p w14:paraId="0F08DF78">
      <w:pPr>
        <w:numPr>
          <w:ilvl w:val="0"/>
          <w:numId w:val="0"/>
        </w:numPr>
      </w:pPr>
      <w:r>
        <w:drawing>
          <wp:inline distT="0" distB="0" distL="114300" distR="114300">
            <wp:extent cx="5373370" cy="2935605"/>
            <wp:effectExtent l="0" t="0" r="11430" b="10795"/>
            <wp:docPr id="29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图片 46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373370" cy="293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24AA35">
      <w:pPr>
        <w:numPr>
          <w:ilvl w:val="0"/>
          <w:numId w:val="0"/>
        </w:numPr>
      </w:pPr>
      <w:r>
        <w:drawing>
          <wp:inline distT="0" distB="0" distL="114300" distR="114300">
            <wp:extent cx="5438775" cy="2971165"/>
            <wp:effectExtent l="0" t="0" r="9525" b="635"/>
            <wp:docPr id="29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图片 47"/>
                    <pic:cNvPicPr>
                      <a:picLocks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297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3A32C1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277485" cy="901065"/>
            <wp:effectExtent l="0" t="0" r="18415" b="13335"/>
            <wp:docPr id="339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图片 151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901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DB64C9">
      <w:pPr>
        <w:numPr>
          <w:ilvl w:val="0"/>
          <w:numId w:val="19"/>
        </w:numPr>
        <w:rPr>
          <w:rFonts w:hint="eastAsia"/>
        </w:rPr>
      </w:pPr>
      <w:r>
        <w:rPr>
          <w:rFonts w:hint="eastAsia"/>
          <w:lang w:val="en-US" w:eastAsia="zh-CN"/>
        </w:rPr>
        <w:t>“新增成交公告”页面，</w:t>
      </w:r>
      <w:r>
        <w:rPr>
          <w:rFonts w:hint="eastAsia"/>
        </w:rPr>
        <w:t>填写</w:t>
      </w:r>
      <w:r>
        <w:rPr>
          <w:rFonts w:hint="eastAsia"/>
          <w:lang w:val="en-US" w:eastAsia="zh-CN"/>
        </w:rPr>
        <w:t>页面信息</w:t>
      </w:r>
      <w:r>
        <w:rPr>
          <w:rFonts w:hint="eastAsia"/>
        </w:rPr>
        <w:t>，点击</w:t>
      </w:r>
      <w:r>
        <w:rPr>
          <w:rFonts w:hint="eastAsia"/>
          <w:lang w:eastAsia="zh-CN"/>
        </w:rPr>
        <w:t>【</w:t>
      </w:r>
      <w:r>
        <w:rPr>
          <w:rFonts w:hint="eastAsia"/>
        </w:rPr>
        <w:t>修改保存</w:t>
      </w:r>
      <w:r>
        <w:rPr>
          <w:rFonts w:hint="eastAsia"/>
          <w:lang w:eastAsia="zh-CN"/>
        </w:rPr>
        <w:t>】</w:t>
      </w:r>
      <w:r>
        <w:rPr>
          <w:rFonts w:hint="eastAsia"/>
        </w:rPr>
        <w:t>按钮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保存成功，列表中增加一条编辑中的记录。如下图：</w:t>
      </w:r>
    </w:p>
    <w:p w14:paraId="6EEF19CA">
      <w:pPr>
        <w:numPr>
          <w:ilvl w:val="0"/>
          <w:numId w:val="0"/>
        </w:numPr>
      </w:pPr>
      <w:r>
        <w:drawing>
          <wp:inline distT="0" distB="0" distL="114300" distR="114300">
            <wp:extent cx="5025390" cy="2745740"/>
            <wp:effectExtent l="0" t="0" r="3810" b="10160"/>
            <wp:docPr id="29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图片 48"/>
                    <pic:cNvPicPr>
                      <a:picLocks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025390" cy="274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ECFB9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153660" cy="1288415"/>
            <wp:effectExtent l="0" t="0" r="2540" b="6985"/>
            <wp:docPr id="29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图片 49"/>
                    <pic:cNvPicPr>
                      <a:picLocks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153660" cy="128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E6A2C4">
      <w:pPr>
        <w:numPr>
          <w:ilvl w:val="0"/>
          <w:numId w:val="19"/>
        </w:numPr>
        <w:rPr>
          <w:rFonts w:hint="eastAsia"/>
        </w:rPr>
      </w:pPr>
      <w:r>
        <w:rPr>
          <w:rFonts w:hint="eastAsia"/>
          <w:color w:val="auto"/>
          <w:lang w:val="en-US" w:eastAsia="zh-CN"/>
        </w:rPr>
        <w:t>成交公告备案</w:t>
      </w:r>
      <w:r>
        <w:rPr>
          <w:rFonts w:hint="eastAsia"/>
        </w:rPr>
        <w:t>列表页面上，点击“编辑中”状态下项目的“操作”</w:t>
      </w:r>
      <w:r>
        <w:drawing>
          <wp:inline distT="0" distB="0" distL="114300" distR="114300">
            <wp:extent cx="152400" cy="190500"/>
            <wp:effectExtent l="0" t="0" r="0" b="0"/>
            <wp:docPr id="214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114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图标</w:t>
      </w:r>
      <w:r>
        <w:rPr>
          <w:rFonts w:hint="eastAsia"/>
        </w:rPr>
        <w:t>，可修改</w:t>
      </w:r>
      <w:r>
        <w:rPr>
          <w:rFonts w:hint="eastAsia"/>
          <w:lang w:val="en-US" w:eastAsia="zh-CN"/>
        </w:rPr>
        <w:t>成交公告</w:t>
      </w:r>
      <w:r>
        <w:rPr>
          <w:rFonts w:hint="eastAsia"/>
        </w:rPr>
        <w:t>信息</w:t>
      </w:r>
      <w:r>
        <w:rPr>
          <w:rFonts w:hint="eastAsia"/>
          <w:lang w:eastAsia="zh-CN"/>
        </w:rPr>
        <w:t>。</w:t>
      </w:r>
      <w:r>
        <w:rPr>
          <w:rFonts w:hint="eastAsia"/>
        </w:rPr>
        <w:t>如下图</w:t>
      </w:r>
      <w:r>
        <w:rPr>
          <w:rFonts w:hint="eastAsia"/>
          <w:lang w:eastAsia="zh-CN"/>
        </w:rPr>
        <w:t>：</w:t>
      </w:r>
    </w:p>
    <w:p w14:paraId="518802A4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3575685" cy="1953260"/>
            <wp:effectExtent l="0" t="0" r="5715" b="2540"/>
            <wp:docPr id="30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图片 50"/>
                    <pic:cNvPicPr>
                      <a:picLocks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3575685" cy="195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6554D1">
      <w:pPr>
        <w:numPr>
          <w:ilvl w:val="0"/>
          <w:numId w:val="0"/>
        </w:numPr>
        <w:rPr>
          <w:rFonts w:hint="eastAsia"/>
        </w:rPr>
      </w:pPr>
    </w:p>
    <w:p w14:paraId="1EB4FFE5">
      <w:pPr>
        <w:numPr>
          <w:ilvl w:val="0"/>
          <w:numId w:val="19"/>
        </w:numPr>
        <w:rPr>
          <w:rFonts w:hint="eastAsia"/>
        </w:rPr>
      </w:pPr>
      <w:r>
        <w:rPr>
          <w:rFonts w:hint="eastAsia"/>
        </w:rPr>
        <w:t>点击</w:t>
      </w:r>
      <w:r>
        <w:rPr>
          <w:rFonts w:hint="eastAsia"/>
          <w:lang w:eastAsia="zh-CN"/>
        </w:rPr>
        <w:t>【</w:t>
      </w:r>
      <w:r>
        <w:rPr>
          <w:rFonts w:hint="eastAsia"/>
        </w:rPr>
        <w:t>提交信息</w:t>
      </w:r>
      <w:r>
        <w:rPr>
          <w:rFonts w:hint="eastAsia"/>
          <w:lang w:eastAsia="zh-CN"/>
        </w:rPr>
        <w:t>】</w:t>
      </w:r>
      <w:r>
        <w:rPr>
          <w:rFonts w:hint="eastAsia"/>
        </w:rPr>
        <w:t>按钮，弹出“请输入意见”框，输入意见后点击</w:t>
      </w:r>
      <w:r>
        <w:rPr>
          <w:rFonts w:hint="eastAsia"/>
          <w:lang w:eastAsia="zh-CN"/>
        </w:rPr>
        <w:t>【</w:t>
      </w:r>
      <w:r>
        <w:rPr>
          <w:rFonts w:hint="eastAsia"/>
        </w:rPr>
        <w:t>确认提交</w:t>
      </w:r>
      <w:r>
        <w:rPr>
          <w:rFonts w:hint="eastAsia"/>
          <w:lang w:eastAsia="zh-CN"/>
        </w:rPr>
        <w:t>】</w:t>
      </w:r>
      <w:r>
        <w:rPr>
          <w:rFonts w:hint="eastAsia"/>
        </w:rPr>
        <w:t>按钮，</w:t>
      </w:r>
      <w:r>
        <w:rPr>
          <w:rFonts w:hint="eastAsia"/>
          <w:lang w:val="en-US" w:eastAsia="zh-CN"/>
        </w:rPr>
        <w:t>无需审核，直接提交审核通过，成交公告备案成功</w:t>
      </w:r>
      <w:r>
        <w:rPr>
          <w:rFonts w:hint="eastAsia"/>
        </w:rPr>
        <w:t>。</w:t>
      </w:r>
      <w:r>
        <w:rPr>
          <w:rFonts w:hint="eastAsia"/>
          <w:lang w:val="en-US" w:eastAsia="zh-CN"/>
        </w:rPr>
        <w:t>如下图：</w:t>
      </w:r>
    </w:p>
    <w:p w14:paraId="649E15F5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259070" cy="2428240"/>
            <wp:effectExtent l="0" t="0" r="17780" b="10160"/>
            <wp:docPr id="224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120"/>
                    <pic:cNvPicPr>
                      <a:picLocks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242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C4B046">
      <w:pPr>
        <w:numPr>
          <w:ilvl w:val="0"/>
          <w:numId w:val="19"/>
        </w:numPr>
        <w:rPr>
          <w:rFonts w:hint="eastAsia"/>
        </w:rPr>
      </w:pPr>
      <w:r>
        <w:rPr>
          <w:rFonts w:hint="eastAsia"/>
          <w:color w:val="auto"/>
          <w:lang w:val="en-US" w:eastAsia="zh-CN"/>
        </w:rPr>
        <w:t>成交公告备案</w:t>
      </w:r>
      <w:r>
        <w:rPr>
          <w:rFonts w:hint="eastAsia"/>
        </w:rPr>
        <w:t>列表页面上，选中要删除的项目，点击</w:t>
      </w:r>
      <w:r>
        <w:rPr>
          <w:rFonts w:hint="eastAsia"/>
          <w:lang w:eastAsia="zh-CN"/>
        </w:rPr>
        <w:t>【</w:t>
      </w:r>
      <w:r>
        <w:rPr>
          <w:rFonts w:hint="eastAsia"/>
        </w:rPr>
        <w:t>删除</w:t>
      </w:r>
      <w:r>
        <w:rPr>
          <w:rFonts w:hint="eastAsia"/>
          <w:color w:val="auto"/>
          <w:lang w:val="en-US" w:eastAsia="zh-CN"/>
        </w:rPr>
        <w:t>成交公告</w:t>
      </w:r>
      <w:r>
        <w:rPr>
          <w:rFonts w:hint="eastAsia"/>
          <w:lang w:eastAsia="zh-CN"/>
        </w:rPr>
        <w:t>】</w:t>
      </w:r>
      <w:r>
        <w:rPr>
          <w:rFonts w:hint="eastAsia"/>
        </w:rPr>
        <w:t>按钮，可删除</w:t>
      </w:r>
      <w:r>
        <w:rPr>
          <w:rFonts w:hint="eastAsia"/>
          <w:color w:val="auto"/>
          <w:lang w:val="en-US" w:eastAsia="zh-CN"/>
        </w:rPr>
        <w:t>成交公告</w:t>
      </w:r>
      <w:r>
        <w:rPr>
          <w:rFonts w:hint="eastAsia"/>
          <w:lang w:val="en-US" w:eastAsia="zh-CN"/>
        </w:rPr>
        <w:t>备案记录</w:t>
      </w:r>
      <w:r>
        <w:rPr>
          <w:rFonts w:hint="eastAsia"/>
          <w:lang w:eastAsia="zh-CN"/>
        </w:rPr>
        <w:t>。</w:t>
      </w:r>
    </w:p>
    <w:p w14:paraId="0782827B"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注：只有“编辑中”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和“审核不通过”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状态下的项目才允许删除。</w:t>
      </w:r>
    </w:p>
    <w:p w14:paraId="3664B2B2">
      <w:pPr>
        <w:numPr>
          <w:ilvl w:val="0"/>
          <w:numId w:val="0"/>
        </w:numPr>
        <w:rPr>
          <w:rFonts w:hint="eastAsia"/>
        </w:rPr>
      </w:pPr>
    </w:p>
    <w:p w14:paraId="505E512A">
      <w:pPr>
        <w:pStyle w:val="4"/>
        <w:bidi w:val="0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27" w:name="_Toc13183"/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合同备案</w:t>
      </w:r>
      <w:bookmarkEnd w:id="27"/>
    </w:p>
    <w:p w14:paraId="4CFD6F4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/>
        <w:textAlignment w:val="auto"/>
        <w:outlineLvl w:val="9"/>
        <w:rPr>
          <w:rFonts w:ascii="宋体" w:hAnsi="宋体"/>
          <w:b/>
          <w:color w:val="auto"/>
        </w:rPr>
      </w:pPr>
      <w:r>
        <w:rPr>
          <w:rFonts w:ascii="宋体" w:hAnsi="宋体"/>
          <w:b/>
          <w:color w:val="auto"/>
        </w:rPr>
        <w:t>前提条件：</w:t>
      </w:r>
      <w:r>
        <w:rPr>
          <w:rFonts w:hint="eastAsia"/>
          <w:szCs w:val="24"/>
          <w:lang w:val="en-US" w:eastAsia="zh-CN"/>
        </w:rPr>
        <w:t>成交公告备</w:t>
      </w:r>
      <w:r>
        <w:rPr>
          <w:rFonts w:hint="eastAsia"/>
          <w:szCs w:val="24"/>
          <w:lang w:eastAsia="zh-CN"/>
        </w:rPr>
        <w:t>案审核通过。</w:t>
      </w:r>
    </w:p>
    <w:p w14:paraId="1637B042">
      <w:pPr>
        <w:ind w:firstLine="422"/>
        <w:rPr>
          <w:rFonts w:hint="default"/>
          <w:color w:val="auto"/>
          <w:lang w:val="en-US" w:eastAsia="zh-CN"/>
        </w:rPr>
      </w:pPr>
      <w:r>
        <w:rPr>
          <w:b/>
          <w:color w:val="auto"/>
        </w:rPr>
        <w:t>基本功能</w:t>
      </w:r>
      <w:r>
        <w:rPr>
          <w:rFonts w:ascii="宋体" w:hAnsi="宋体"/>
          <w:b/>
          <w:color w:val="auto"/>
        </w:rPr>
        <w:t>：</w:t>
      </w:r>
      <w:r>
        <w:rPr>
          <w:rFonts w:hint="eastAsia"/>
        </w:rPr>
        <w:t>新增</w:t>
      </w:r>
      <w:r>
        <w:rPr>
          <w:rFonts w:hint="eastAsia"/>
          <w:lang w:val="en-US" w:eastAsia="zh-CN"/>
        </w:rPr>
        <w:t>合同备案</w:t>
      </w:r>
      <w:r>
        <w:rPr>
          <w:rFonts w:hint="eastAsia"/>
          <w:color w:val="auto"/>
          <w:lang w:val="en-US" w:eastAsia="zh-CN"/>
        </w:rPr>
        <w:t>。</w:t>
      </w:r>
    </w:p>
    <w:p w14:paraId="7E36A2C0">
      <w:pPr>
        <w:ind w:firstLine="422"/>
        <w:rPr>
          <w:rFonts w:hint="eastAsia"/>
          <w:b/>
          <w:bCs/>
          <w:color w:val="auto"/>
          <w:lang w:val="en-US" w:eastAsia="zh-CN"/>
        </w:rPr>
      </w:pPr>
      <w:r>
        <w:rPr>
          <w:rFonts w:ascii="宋体" w:hAnsi="宋体"/>
          <w:b/>
          <w:color w:val="auto"/>
        </w:rPr>
        <w:t>操作步骤：</w:t>
      </w:r>
    </w:p>
    <w:p w14:paraId="11117DE4">
      <w:pPr>
        <w:numPr>
          <w:ilvl w:val="0"/>
          <w:numId w:val="20"/>
        </w:numPr>
        <w:rPr>
          <w:rFonts w:hint="eastAsia"/>
        </w:rPr>
      </w:pPr>
      <w:r>
        <w:rPr>
          <w:rFonts w:hint="eastAsia"/>
        </w:rPr>
        <w:t>点击“默认门户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－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产权交易</w:t>
      </w:r>
      <w:r>
        <w:rPr>
          <w:rFonts w:hint="eastAsia"/>
        </w:rPr>
        <w:t>”菜单，进入的页面左侧显示</w:t>
      </w:r>
      <w:r>
        <w:rPr>
          <w:rFonts w:hint="eastAsia"/>
          <w:lang w:val="en-US" w:eastAsia="zh-CN"/>
        </w:rPr>
        <w:t>产权交易</w:t>
      </w:r>
      <w:r>
        <w:rPr>
          <w:rFonts w:hint="eastAsia"/>
        </w:rPr>
        <w:t>的菜单，</w:t>
      </w:r>
      <w:r>
        <w:rPr>
          <w:rFonts w:hint="eastAsia"/>
          <w:lang w:val="en-US" w:eastAsia="zh-CN"/>
        </w:rPr>
        <w:t>点击“交易结果-合同备案”，展示合同备案列表页面。</w:t>
      </w:r>
      <w:r>
        <w:rPr>
          <w:rFonts w:hint="eastAsia"/>
        </w:rPr>
        <w:t>如下图：</w:t>
      </w:r>
    </w:p>
    <w:p w14:paraId="7A7E3218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258435" cy="1294765"/>
            <wp:effectExtent l="0" t="0" r="12065" b="635"/>
            <wp:docPr id="30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图片 51"/>
                    <pic:cNvPicPr>
                      <a:picLocks noChangeAspect="1"/>
                    </pic:cNvPicPr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129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B5C55A">
      <w:pPr>
        <w:numPr>
          <w:ilvl w:val="0"/>
          <w:numId w:val="20"/>
        </w:numPr>
        <w:rPr>
          <w:rFonts w:hint="eastAsia"/>
        </w:rPr>
      </w:pPr>
      <w:r>
        <w:rPr>
          <w:rFonts w:hint="eastAsia"/>
          <w:lang w:val="en-US" w:eastAsia="zh-CN"/>
        </w:rPr>
        <w:t>点击【新增合同备案】按钮，</w:t>
      </w:r>
      <w:r>
        <w:rPr>
          <w:rFonts w:hint="eastAsia"/>
        </w:rPr>
        <w:t>进入“</w:t>
      </w:r>
      <w:r>
        <w:rPr>
          <w:rFonts w:hint="eastAsia"/>
          <w:lang w:val="en-US" w:eastAsia="zh-CN"/>
        </w:rPr>
        <w:t>挑选标段（包）</w:t>
      </w:r>
      <w:r>
        <w:rPr>
          <w:rFonts w:hint="eastAsia"/>
        </w:rPr>
        <w:t>”页面</w:t>
      </w:r>
    </w:p>
    <w:p w14:paraId="57E8C3B2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146675" cy="2812415"/>
            <wp:effectExtent l="0" t="0" r="9525" b="6985"/>
            <wp:docPr id="30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图片 52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146675" cy="281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9067A">
      <w:pPr>
        <w:numPr>
          <w:ilvl w:val="0"/>
          <w:numId w:val="20"/>
        </w:numPr>
        <w:rPr>
          <w:rFonts w:hint="eastAsia"/>
        </w:rPr>
      </w:pPr>
      <w:r>
        <w:rPr>
          <w:rFonts w:hint="eastAsia"/>
        </w:rPr>
        <w:t>“</w:t>
      </w:r>
      <w:r>
        <w:rPr>
          <w:rFonts w:hint="eastAsia"/>
          <w:lang w:val="en-US" w:eastAsia="zh-CN"/>
        </w:rPr>
        <w:t>挑选标段（包）</w:t>
      </w:r>
      <w:r>
        <w:rPr>
          <w:rFonts w:hint="eastAsia"/>
        </w:rPr>
        <w:t>”页面</w:t>
      </w:r>
      <w:r>
        <w:rPr>
          <w:rFonts w:hint="eastAsia"/>
          <w:lang w:val="en-US" w:eastAsia="zh-CN"/>
        </w:rPr>
        <w:t>选择标的，点击【确认选择】按钮，打开“新增合同备案”页面，如下图：</w:t>
      </w:r>
    </w:p>
    <w:p w14:paraId="581023F5">
      <w:pPr>
        <w:numPr>
          <w:ilvl w:val="0"/>
          <w:numId w:val="0"/>
        </w:numPr>
      </w:pPr>
      <w:r>
        <w:drawing>
          <wp:inline distT="0" distB="0" distL="114300" distR="114300">
            <wp:extent cx="5231130" cy="2858135"/>
            <wp:effectExtent l="0" t="0" r="1270" b="12065"/>
            <wp:docPr id="30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图片 53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231130" cy="285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990972">
      <w:pPr>
        <w:numPr>
          <w:ilvl w:val="0"/>
          <w:numId w:val="0"/>
        </w:numPr>
        <w:rPr>
          <w:rFonts w:hint="default" w:eastAsia="思源宋体 CN ExtraLight"/>
          <w:lang w:val="en-US" w:eastAsia="zh-CN"/>
        </w:rPr>
      </w:pPr>
      <w:r>
        <w:rPr>
          <w:rFonts w:hint="eastAsia"/>
          <w:lang w:val="en-US" w:eastAsia="zh-CN"/>
        </w:rPr>
        <w:t xml:space="preserve">    页面成交信息自动获取，不支持修改。</w:t>
      </w:r>
    </w:p>
    <w:p w14:paraId="4C7CA1DB">
      <w:pPr>
        <w:numPr>
          <w:ilvl w:val="0"/>
          <w:numId w:val="20"/>
        </w:numPr>
        <w:rPr>
          <w:rFonts w:hint="eastAsia"/>
        </w:rPr>
      </w:pPr>
      <w:r>
        <w:rPr>
          <w:rFonts w:hint="eastAsia"/>
          <w:lang w:val="en-US" w:eastAsia="zh-CN"/>
        </w:rPr>
        <w:t>“新增合同备案”页面，上传合同扫描件附件，点击“上传”字样或图标</w:t>
      </w:r>
      <w:r>
        <w:drawing>
          <wp:inline distT="0" distB="0" distL="114300" distR="114300">
            <wp:extent cx="475615" cy="167005"/>
            <wp:effectExtent l="0" t="0" r="635" b="4445"/>
            <wp:docPr id="23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10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75615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上传相关附件。如下图：</w:t>
      </w:r>
    </w:p>
    <w:p w14:paraId="14A48482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129530" cy="2802255"/>
            <wp:effectExtent l="0" t="0" r="1270" b="4445"/>
            <wp:docPr id="30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图片 54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280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7F40C8">
      <w:pPr>
        <w:numPr>
          <w:ilvl w:val="0"/>
          <w:numId w:val="20"/>
        </w:numPr>
        <w:rPr>
          <w:rFonts w:hint="eastAsia"/>
        </w:rPr>
      </w:pPr>
      <w:r>
        <w:rPr>
          <w:rFonts w:hint="eastAsia"/>
          <w:lang w:val="en-US" w:eastAsia="zh-CN"/>
        </w:rPr>
        <w:t>“新增合同备案”页面，上传完附件后点击【修改保存】按钮，保存成功，合同备案列表中增加一条编辑中的合同备案记录。如下图：</w:t>
      </w:r>
    </w:p>
    <w:p w14:paraId="763A59E6">
      <w:pPr>
        <w:numPr>
          <w:ilvl w:val="0"/>
          <w:numId w:val="0"/>
        </w:numPr>
      </w:pPr>
      <w:r>
        <w:drawing>
          <wp:inline distT="0" distB="0" distL="114300" distR="114300">
            <wp:extent cx="5123815" cy="2799080"/>
            <wp:effectExtent l="0" t="0" r="6985" b="7620"/>
            <wp:docPr id="30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图片 55"/>
                    <pic:cNvPicPr>
                      <a:picLocks noChangeAspect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123815" cy="279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A9C2E6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713095" cy="1596390"/>
            <wp:effectExtent l="0" t="0" r="1905" b="3810"/>
            <wp:docPr id="30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图片 56"/>
                    <pic:cNvPicPr>
                      <a:picLocks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713095" cy="159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9BBDCB">
      <w:pPr>
        <w:numPr>
          <w:ilvl w:val="0"/>
          <w:numId w:val="20"/>
        </w:numPr>
        <w:rPr>
          <w:rFonts w:hint="eastAsia"/>
        </w:rPr>
      </w:pPr>
      <w:r>
        <w:rPr>
          <w:rFonts w:hint="eastAsia"/>
          <w:color w:val="auto"/>
          <w:lang w:val="en-US" w:eastAsia="zh-CN"/>
        </w:rPr>
        <w:t>合同备案</w:t>
      </w:r>
      <w:r>
        <w:rPr>
          <w:rFonts w:hint="eastAsia"/>
        </w:rPr>
        <w:t>列表页面上，点击“编辑中”状态下项目的“操作”</w:t>
      </w:r>
      <w:r>
        <w:drawing>
          <wp:inline distT="0" distB="0" distL="114300" distR="114300">
            <wp:extent cx="152400" cy="190500"/>
            <wp:effectExtent l="0" t="0" r="0" b="0"/>
            <wp:docPr id="236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114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图标</w:t>
      </w:r>
      <w:r>
        <w:rPr>
          <w:rFonts w:hint="eastAsia"/>
        </w:rPr>
        <w:t>，可修改</w:t>
      </w:r>
      <w:r>
        <w:rPr>
          <w:rFonts w:hint="eastAsia"/>
          <w:color w:val="auto"/>
          <w:lang w:val="en-US" w:eastAsia="zh-CN"/>
        </w:rPr>
        <w:t>合同备案</w:t>
      </w:r>
      <w:r>
        <w:rPr>
          <w:rFonts w:hint="eastAsia"/>
        </w:rPr>
        <w:t>信息</w:t>
      </w:r>
      <w:r>
        <w:rPr>
          <w:rFonts w:hint="eastAsia"/>
          <w:lang w:eastAsia="zh-CN"/>
        </w:rPr>
        <w:t>。</w:t>
      </w:r>
      <w:r>
        <w:rPr>
          <w:rFonts w:hint="eastAsia"/>
        </w:rPr>
        <w:t>如下图</w:t>
      </w:r>
      <w:r>
        <w:rPr>
          <w:rFonts w:hint="eastAsia"/>
          <w:lang w:eastAsia="zh-CN"/>
        </w:rPr>
        <w:t>：</w:t>
      </w:r>
    </w:p>
    <w:p w14:paraId="37078831">
      <w:pPr>
        <w:numPr>
          <w:ilvl w:val="0"/>
          <w:numId w:val="0"/>
        </w:numPr>
      </w:pPr>
      <w:r>
        <w:drawing>
          <wp:inline distT="0" distB="0" distL="114300" distR="114300">
            <wp:extent cx="5108575" cy="2790190"/>
            <wp:effectExtent l="0" t="0" r="9525" b="3810"/>
            <wp:docPr id="30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图片 57"/>
                    <pic:cNvPicPr>
                      <a:picLocks noChangeAspect="1"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108575" cy="279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543DBF">
      <w:pPr>
        <w:numPr>
          <w:ilvl w:val="0"/>
          <w:numId w:val="0"/>
        </w:numPr>
        <w:rPr>
          <w:rFonts w:hint="eastAsia"/>
        </w:rPr>
      </w:pPr>
    </w:p>
    <w:p w14:paraId="14B645C2">
      <w:pPr>
        <w:numPr>
          <w:ilvl w:val="0"/>
          <w:numId w:val="20"/>
        </w:numPr>
      </w:pPr>
      <w:r>
        <w:rPr>
          <w:rFonts w:hint="eastAsia"/>
          <w:lang w:val="en-US" w:eastAsia="zh-CN"/>
        </w:rPr>
        <w:t>合同备案</w:t>
      </w:r>
      <w:r>
        <w:rPr>
          <w:rFonts w:hint="eastAsia"/>
        </w:rPr>
        <w:t>列表页面上，选中要删除的项目，点击</w:t>
      </w:r>
      <w:r>
        <w:rPr>
          <w:rFonts w:hint="eastAsia"/>
          <w:lang w:eastAsia="zh-CN"/>
        </w:rPr>
        <w:t>【</w:t>
      </w:r>
      <w:r>
        <w:rPr>
          <w:rFonts w:hint="eastAsia"/>
        </w:rPr>
        <w:t>删除</w:t>
      </w:r>
      <w:r>
        <w:rPr>
          <w:rFonts w:hint="eastAsia"/>
          <w:lang w:val="en-US" w:eastAsia="zh-CN"/>
        </w:rPr>
        <w:t>合同备案</w:t>
      </w:r>
      <w:r>
        <w:rPr>
          <w:rFonts w:hint="eastAsia"/>
          <w:lang w:eastAsia="zh-CN"/>
        </w:rPr>
        <w:t>】</w:t>
      </w:r>
      <w:r>
        <w:rPr>
          <w:rFonts w:hint="eastAsia"/>
        </w:rPr>
        <w:t>按钮，可删除</w:t>
      </w:r>
      <w:r>
        <w:rPr>
          <w:rFonts w:hint="eastAsia"/>
          <w:lang w:val="en-US" w:eastAsia="zh-CN"/>
        </w:rPr>
        <w:t>合同备案记录</w:t>
      </w:r>
      <w:r>
        <w:rPr>
          <w:rFonts w:hint="eastAsia"/>
          <w:lang w:eastAsia="zh-CN"/>
        </w:rPr>
        <w:t>。</w:t>
      </w:r>
    </w:p>
    <w:p w14:paraId="394CF2CE"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注：只有“编辑中”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和“审核不通过”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状态下的项目才允许删除。</w:t>
      </w:r>
    </w:p>
    <w:p w14:paraId="0A930CD5">
      <w:pPr>
        <w:numPr>
          <w:ilvl w:val="0"/>
          <w:numId w:val="20"/>
        </w:numPr>
        <w:rPr>
          <w:rFonts w:hint="eastAsia"/>
        </w:rPr>
      </w:pPr>
      <w:r>
        <w:rPr>
          <w:rFonts w:hint="eastAsia"/>
          <w:lang w:val="en-US" w:eastAsia="zh-CN"/>
        </w:rPr>
        <w:t>页面点击【提交信息】按钮，</w:t>
      </w:r>
      <w:r>
        <w:rPr>
          <w:rFonts w:hint="eastAsia"/>
        </w:rPr>
        <w:t>弹出“请输入意见”框，输入意见后点击</w:t>
      </w:r>
      <w:r>
        <w:rPr>
          <w:rFonts w:hint="eastAsia"/>
          <w:lang w:eastAsia="zh-CN"/>
        </w:rPr>
        <w:t>【</w:t>
      </w:r>
      <w:r>
        <w:rPr>
          <w:rFonts w:hint="eastAsia"/>
        </w:rPr>
        <w:t>确认提交</w:t>
      </w:r>
      <w:r>
        <w:rPr>
          <w:rFonts w:hint="eastAsia"/>
          <w:lang w:eastAsia="zh-CN"/>
        </w:rPr>
        <w:t>】</w:t>
      </w:r>
      <w:r>
        <w:rPr>
          <w:rFonts w:hint="eastAsia"/>
        </w:rPr>
        <w:t>按钮，</w:t>
      </w:r>
      <w:r>
        <w:rPr>
          <w:rFonts w:hint="eastAsia"/>
          <w:lang w:val="en-US" w:eastAsia="zh-CN"/>
        </w:rPr>
        <w:t>提交审核</w:t>
      </w:r>
      <w:r>
        <w:rPr>
          <w:rFonts w:hint="eastAsia"/>
        </w:rPr>
        <w:t>。</w:t>
      </w:r>
      <w:r>
        <w:rPr>
          <w:rFonts w:hint="eastAsia"/>
          <w:lang w:val="en-US" w:eastAsia="zh-CN"/>
        </w:rPr>
        <w:t>如下图：</w:t>
      </w:r>
    </w:p>
    <w:p w14:paraId="1B89817D">
      <w:pPr>
        <w:numPr>
          <w:ilvl w:val="0"/>
          <w:numId w:val="0"/>
        </w:numPr>
      </w:pPr>
      <w:r>
        <w:drawing>
          <wp:inline distT="0" distB="0" distL="114300" distR="114300">
            <wp:extent cx="5255260" cy="2870835"/>
            <wp:effectExtent l="0" t="0" r="2540" b="12065"/>
            <wp:docPr id="30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图片 58"/>
                    <pic:cNvPicPr>
                      <a:picLocks noChangeAspect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D76E8">
      <w:pPr>
        <w:numPr>
          <w:ilvl w:val="0"/>
          <w:numId w:val="0"/>
        </w:numPr>
      </w:pPr>
    </w:p>
    <w:p w14:paraId="0E2642C1">
      <w:pPr>
        <w:numPr>
          <w:ilvl w:val="0"/>
          <w:numId w:val="0"/>
        </w:numPr>
        <w:rPr>
          <w:rFonts w:hint="eastAsia"/>
        </w:rPr>
      </w:pPr>
    </w:p>
    <w:p w14:paraId="651F1221">
      <w:pPr>
        <w:pStyle w:val="4"/>
        <w:bidi w:val="0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28" w:name="_Toc25202"/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交易鉴证</w:t>
      </w:r>
      <w:bookmarkEnd w:id="28"/>
    </w:p>
    <w:p w14:paraId="261BFE2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/>
        <w:textAlignment w:val="auto"/>
        <w:outlineLvl w:val="9"/>
        <w:rPr>
          <w:rFonts w:ascii="宋体" w:hAnsi="宋体"/>
          <w:b/>
          <w:color w:val="auto"/>
        </w:rPr>
      </w:pPr>
      <w:r>
        <w:rPr>
          <w:rFonts w:ascii="宋体" w:hAnsi="宋体"/>
          <w:b/>
          <w:color w:val="auto"/>
        </w:rPr>
        <w:t>前提条件：</w:t>
      </w:r>
      <w:r>
        <w:rPr>
          <w:rFonts w:hint="eastAsia"/>
          <w:b w:val="0"/>
          <w:bCs/>
          <w:lang w:val="en-US" w:eastAsia="zh-CN"/>
        </w:rPr>
        <w:t>成交公告已发布。</w:t>
      </w:r>
    </w:p>
    <w:p w14:paraId="14C28427">
      <w:pPr>
        <w:ind w:firstLine="422"/>
        <w:rPr>
          <w:rFonts w:hint="default"/>
          <w:color w:val="auto"/>
          <w:lang w:val="en-US" w:eastAsia="zh-CN"/>
        </w:rPr>
      </w:pPr>
      <w:r>
        <w:rPr>
          <w:b/>
          <w:color w:val="auto"/>
        </w:rPr>
        <w:t>基本功能</w:t>
      </w:r>
      <w:r>
        <w:rPr>
          <w:rFonts w:ascii="宋体" w:hAnsi="宋体"/>
          <w:b/>
          <w:color w:val="auto"/>
        </w:rPr>
        <w:t>：</w:t>
      </w:r>
      <w:r>
        <w:rPr>
          <w:rFonts w:hint="eastAsia"/>
          <w:b w:val="0"/>
          <w:bCs/>
          <w:lang w:val="en-US" w:eastAsia="zh-CN"/>
        </w:rPr>
        <w:t>填写交易信息</w:t>
      </w:r>
      <w:r>
        <w:rPr>
          <w:rFonts w:hint="eastAsia"/>
          <w:color w:val="auto"/>
          <w:lang w:val="en-US" w:eastAsia="zh-CN"/>
        </w:rPr>
        <w:t>。</w:t>
      </w:r>
    </w:p>
    <w:p w14:paraId="22E6FF44">
      <w:pPr>
        <w:ind w:firstLine="422"/>
        <w:rPr>
          <w:rFonts w:hint="eastAsia"/>
          <w:b/>
          <w:bCs/>
          <w:color w:val="auto"/>
          <w:lang w:val="en-US" w:eastAsia="zh-CN"/>
        </w:rPr>
      </w:pPr>
      <w:r>
        <w:rPr>
          <w:rFonts w:ascii="宋体" w:hAnsi="宋体"/>
          <w:b/>
          <w:color w:val="auto"/>
        </w:rPr>
        <w:t>操作步骤：</w:t>
      </w:r>
    </w:p>
    <w:p w14:paraId="4AAF7B3E">
      <w:pPr>
        <w:numPr>
          <w:ilvl w:val="0"/>
          <w:numId w:val="21"/>
        </w:numPr>
        <w:rPr>
          <w:rFonts w:hint="eastAsia"/>
        </w:rPr>
      </w:pPr>
      <w:r>
        <w:rPr>
          <w:rFonts w:hint="eastAsia"/>
        </w:rPr>
        <w:t>点击“默认门户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－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产权交易</w:t>
      </w:r>
      <w:r>
        <w:rPr>
          <w:rFonts w:hint="eastAsia"/>
        </w:rPr>
        <w:t>”菜单，进入的页面左侧显示</w:t>
      </w:r>
      <w:r>
        <w:rPr>
          <w:rFonts w:hint="eastAsia"/>
          <w:lang w:val="en-US" w:eastAsia="zh-CN"/>
        </w:rPr>
        <w:t>产权交易</w:t>
      </w:r>
      <w:r>
        <w:rPr>
          <w:rFonts w:hint="eastAsia"/>
        </w:rPr>
        <w:t>的菜单，</w:t>
      </w:r>
      <w:r>
        <w:rPr>
          <w:rFonts w:hint="eastAsia"/>
          <w:lang w:val="en-US" w:eastAsia="zh-CN"/>
        </w:rPr>
        <w:t>点击“交易结果-交易鉴证”，展示交易鉴证列表页面。</w:t>
      </w:r>
      <w:r>
        <w:rPr>
          <w:rFonts w:hint="eastAsia"/>
        </w:rPr>
        <w:t>如下图：</w:t>
      </w:r>
    </w:p>
    <w:p w14:paraId="4953053E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359400" cy="1354455"/>
            <wp:effectExtent l="0" t="0" r="0" b="4445"/>
            <wp:docPr id="30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图片 59"/>
                    <pic:cNvPicPr>
                      <a:picLocks noChangeAspect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359400" cy="135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FC7F72">
      <w:pPr>
        <w:numPr>
          <w:ilvl w:val="0"/>
          <w:numId w:val="21"/>
        </w:numPr>
        <w:rPr>
          <w:rFonts w:hint="eastAsia"/>
        </w:rPr>
      </w:pPr>
      <w:r>
        <w:rPr>
          <w:rFonts w:hint="eastAsia"/>
          <w:lang w:val="en-US" w:eastAsia="zh-CN"/>
        </w:rPr>
        <w:t>列表页面点击“操作”</w:t>
      </w:r>
      <w:r>
        <w:drawing>
          <wp:inline distT="0" distB="0" distL="114300" distR="114300">
            <wp:extent cx="152400" cy="152400"/>
            <wp:effectExtent l="0" t="0" r="0" b="0"/>
            <wp:docPr id="249" name="图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图片 141"/>
                    <pic:cNvPicPr>
                      <a:picLocks noChangeAspect="1"/>
                    </pic:cNvPicPr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图标，打开“交易鉴证书”页面。如下图：</w:t>
      </w:r>
    </w:p>
    <w:p w14:paraId="626ECB10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411470" cy="2956560"/>
            <wp:effectExtent l="0" t="0" r="11430" b="2540"/>
            <wp:docPr id="31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图片 60"/>
                    <pic:cNvPicPr>
                      <a:picLocks noChangeAspect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411470" cy="295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29DB04">
      <w:pPr>
        <w:numPr>
          <w:ilvl w:val="0"/>
          <w:numId w:val="0"/>
        </w:numPr>
      </w:pPr>
    </w:p>
    <w:p w14:paraId="7900AB71">
      <w:pPr>
        <w:numPr>
          <w:ilvl w:val="0"/>
          <w:numId w:val="0"/>
        </w:numPr>
        <w:ind w:firstLine="420" w:firstLineChars="200"/>
        <w:rPr>
          <w:rFonts w:hint="default" w:eastAsia="思源宋体 CN ExtraLight"/>
          <w:lang w:val="en-US" w:eastAsia="zh-CN"/>
        </w:rPr>
      </w:pPr>
      <w:r>
        <w:rPr>
          <w:rFonts w:hint="eastAsia"/>
          <w:lang w:val="en-US" w:eastAsia="zh-CN"/>
        </w:rPr>
        <w:t>页面上01项目信息中字段内容自动获取，无法修改；02标的信息中，标的名称、标的中标人、转让标的评估值和挂牌价自动获取，无法修改。</w:t>
      </w:r>
    </w:p>
    <w:p w14:paraId="00068B8E">
      <w:pPr>
        <w:numPr>
          <w:ilvl w:val="0"/>
          <w:numId w:val="21"/>
        </w:numPr>
        <w:rPr>
          <w:rFonts w:hint="eastAsia"/>
        </w:rPr>
      </w:pPr>
      <w:r>
        <w:rPr>
          <w:rFonts w:hint="eastAsia"/>
          <w:lang w:val="en-US" w:eastAsia="zh-CN"/>
        </w:rPr>
        <w:t>“交易鉴证书”页面，录入字段信息，点击【添加保存】按钮，保存成功。如下图：</w:t>
      </w:r>
    </w:p>
    <w:p w14:paraId="5BADCC19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219700" cy="2851785"/>
            <wp:effectExtent l="0" t="0" r="0" b="5715"/>
            <wp:docPr id="31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图片 61"/>
                    <pic:cNvPicPr>
                      <a:picLocks noChangeAspect="1"/>
                    </pic:cNvPicPr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285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3E580E">
      <w:pPr>
        <w:numPr>
          <w:ilvl w:val="0"/>
          <w:numId w:val="0"/>
        </w:numPr>
        <w:rPr>
          <w:rFonts w:hint="eastAsia"/>
        </w:rPr>
      </w:pPr>
    </w:p>
    <w:p w14:paraId="3826F0DC">
      <w:pPr>
        <w:pStyle w:val="3"/>
        <w:bidi w:val="0"/>
        <w:rPr>
          <w:rFonts w:hint="eastAsia"/>
          <w:lang w:val="en-US" w:eastAsia="zh-CN"/>
        </w:rPr>
      </w:pPr>
      <w:bookmarkStart w:id="29" w:name="_Toc19173"/>
      <w:r>
        <w:rPr>
          <w:rFonts w:hint="eastAsia"/>
          <w:lang w:val="en-US" w:eastAsia="zh-CN"/>
        </w:rPr>
        <w:t>特殊情况</w:t>
      </w:r>
      <w:bookmarkEnd w:id="29"/>
    </w:p>
    <w:p w14:paraId="47B53186">
      <w:pPr>
        <w:pStyle w:val="4"/>
        <w:bidi w:val="0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31" w:name="_GoBack"/>
      <w:bookmarkEnd w:id="31"/>
      <w:bookmarkStart w:id="30" w:name="_Toc29658"/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交易异常</w:t>
      </w:r>
      <w:bookmarkEnd w:id="30"/>
    </w:p>
    <w:p w14:paraId="160211C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/>
        <w:textAlignment w:val="auto"/>
        <w:outlineLvl w:val="9"/>
        <w:rPr>
          <w:rFonts w:hint="default" w:ascii="宋体" w:hAnsi="宋体" w:eastAsia="思源宋体 CN ExtraLight"/>
          <w:b w:val="0"/>
          <w:bCs/>
          <w:color w:val="auto"/>
          <w:lang w:val="en-US" w:eastAsia="zh-CN"/>
        </w:rPr>
      </w:pPr>
      <w:r>
        <w:rPr>
          <w:rFonts w:ascii="宋体" w:hAnsi="宋体"/>
          <w:b/>
          <w:color w:val="auto"/>
        </w:rPr>
        <w:t>前提条件：</w:t>
      </w:r>
      <w:r>
        <w:rPr>
          <w:rFonts w:hint="eastAsia" w:ascii="宋体" w:hAnsi="宋体"/>
          <w:b w:val="0"/>
          <w:bCs/>
          <w:color w:val="auto"/>
          <w:lang w:val="en-US" w:eastAsia="zh-CN"/>
        </w:rPr>
        <w:t>股权项目登记或实物项目登记已完成。</w:t>
      </w:r>
    </w:p>
    <w:p w14:paraId="7FC11452">
      <w:pPr>
        <w:ind w:firstLine="422"/>
        <w:rPr>
          <w:rFonts w:hint="default"/>
          <w:color w:val="auto"/>
          <w:lang w:val="en-US" w:eastAsia="zh-CN"/>
        </w:rPr>
      </w:pPr>
      <w:r>
        <w:rPr>
          <w:b/>
          <w:color w:val="auto"/>
        </w:rPr>
        <w:t>基本功能</w:t>
      </w:r>
      <w:r>
        <w:rPr>
          <w:rFonts w:ascii="宋体" w:hAnsi="宋体"/>
          <w:b/>
          <w:color w:val="auto"/>
        </w:rPr>
        <w:t>：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新增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招标异常备案</w:t>
      </w:r>
      <w:r>
        <w:rPr>
          <w:rFonts w:hint="eastAsia"/>
          <w:color w:val="auto"/>
          <w:lang w:val="en-US" w:eastAsia="zh-CN"/>
        </w:rPr>
        <w:t>。</w:t>
      </w:r>
    </w:p>
    <w:p w14:paraId="78B93DB8">
      <w:pPr>
        <w:ind w:firstLine="422"/>
        <w:rPr>
          <w:rFonts w:hint="eastAsia"/>
          <w:b/>
          <w:bCs/>
          <w:color w:val="auto"/>
          <w:lang w:val="en-US" w:eastAsia="zh-CN"/>
        </w:rPr>
      </w:pPr>
      <w:r>
        <w:rPr>
          <w:rFonts w:ascii="宋体" w:hAnsi="宋体"/>
          <w:b/>
          <w:color w:val="auto"/>
        </w:rPr>
        <w:t>操作步骤：</w:t>
      </w:r>
    </w:p>
    <w:p w14:paraId="288DA83D">
      <w:pPr>
        <w:numPr>
          <w:ilvl w:val="0"/>
          <w:numId w:val="22"/>
        </w:numPr>
        <w:rPr>
          <w:rFonts w:hint="eastAsia"/>
        </w:rPr>
      </w:pPr>
      <w:r>
        <w:rPr>
          <w:rFonts w:hint="eastAsia"/>
        </w:rPr>
        <w:t>点击“默认门户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－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产权交易</w:t>
      </w:r>
      <w:r>
        <w:rPr>
          <w:rFonts w:hint="eastAsia"/>
        </w:rPr>
        <w:t>”菜单，进入的页面左侧显示</w:t>
      </w:r>
      <w:r>
        <w:rPr>
          <w:rFonts w:hint="eastAsia"/>
          <w:lang w:val="en-US" w:eastAsia="zh-CN"/>
        </w:rPr>
        <w:t>产权交易</w:t>
      </w:r>
      <w:r>
        <w:rPr>
          <w:rFonts w:hint="eastAsia"/>
        </w:rPr>
        <w:t>的菜单，</w:t>
      </w:r>
      <w:r>
        <w:rPr>
          <w:rFonts w:hint="eastAsia"/>
          <w:lang w:val="en-US" w:eastAsia="zh-CN"/>
        </w:rPr>
        <w:t>点击“特殊情况-交易异常”，展示交易异常列表页面。</w:t>
      </w:r>
      <w:r>
        <w:rPr>
          <w:rFonts w:hint="eastAsia"/>
        </w:rPr>
        <w:t>如下图：</w:t>
      </w:r>
    </w:p>
    <w:p w14:paraId="0F97B971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368925" cy="1083945"/>
            <wp:effectExtent l="0" t="0" r="3175" b="8255"/>
            <wp:docPr id="31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图片 62"/>
                    <pic:cNvPicPr>
                      <a:picLocks noChangeAspect="1"/>
                    </pic:cNvPicPr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368925" cy="108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3D3553">
      <w:pPr>
        <w:numPr>
          <w:ilvl w:val="0"/>
          <w:numId w:val="22"/>
        </w:numPr>
        <w:rPr>
          <w:rFonts w:hint="eastAsia"/>
        </w:rPr>
      </w:pPr>
      <w:r>
        <w:rPr>
          <w:rFonts w:hint="eastAsia"/>
          <w:lang w:val="en-US" w:eastAsia="zh-CN"/>
        </w:rPr>
        <w:t>点击【新增异常】按钮，打开“标的选择”列表页面。如下图：</w:t>
      </w:r>
    </w:p>
    <w:p w14:paraId="3B1E5ADA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147310" cy="2812415"/>
            <wp:effectExtent l="0" t="0" r="8890" b="6985"/>
            <wp:docPr id="31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图片 63"/>
                    <pic:cNvPicPr>
                      <a:picLocks noChangeAspect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147310" cy="281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683C57">
      <w:pPr>
        <w:numPr>
          <w:ilvl w:val="0"/>
          <w:numId w:val="22"/>
        </w:numPr>
        <w:rPr>
          <w:rFonts w:hint="eastAsia"/>
        </w:rPr>
      </w:pPr>
      <w:r>
        <w:rPr>
          <w:rFonts w:hint="eastAsia"/>
          <w:lang w:val="en-US" w:eastAsia="zh-CN"/>
        </w:rPr>
        <w:t>“标的选择”列表页面，选择标的记录后，打开“新增异常”页面。如下图：</w:t>
      </w:r>
    </w:p>
    <w:p w14:paraId="2AA76D05">
      <w:pPr>
        <w:numPr>
          <w:ilvl w:val="0"/>
          <w:numId w:val="0"/>
        </w:numPr>
      </w:pPr>
      <w:r>
        <w:drawing>
          <wp:inline distT="0" distB="0" distL="114300" distR="114300">
            <wp:extent cx="5268595" cy="2367280"/>
            <wp:effectExtent l="0" t="0" r="8255" b="13970"/>
            <wp:docPr id="255" name="图片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图片 147"/>
                    <pic:cNvPicPr>
                      <a:picLocks noChangeAspect="1"/>
                    </pic:cNvPicPr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36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C95B9D">
      <w:pPr>
        <w:bidi w:val="0"/>
      </w:pPr>
      <w:r>
        <w:rPr>
          <w:rFonts w:hint="eastAsia"/>
          <w:lang w:val="en-US" w:eastAsia="zh-CN"/>
        </w:rPr>
        <w:t>填写页面信息：</w:t>
      </w:r>
    </w:p>
    <w:p w14:paraId="074C955F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①是否通知投标人：选中“是”会给投标单位发招标异常的消息提醒，不选中则不发送。</w:t>
      </w:r>
    </w:p>
    <w:p w14:paraId="62ADEBC4">
      <w:pPr>
        <w:numPr>
          <w:ilvl w:val="0"/>
          <w:numId w:val="0"/>
        </w:num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②</w:t>
      </w:r>
      <w:r>
        <w:rPr>
          <w:rFonts w:hint="eastAsia"/>
        </w:rPr>
        <w:t>是否发布公告：选中“是”，</w:t>
      </w:r>
      <w:r>
        <w:rPr>
          <w:rFonts w:hint="eastAsia"/>
          <w:lang w:val="en-US" w:eastAsia="zh-CN"/>
        </w:rPr>
        <w:t>多出公告标题、公告开始时间、公告结束时间和公告内容，需要录入，异常审核通过后</w:t>
      </w:r>
      <w:r>
        <w:rPr>
          <w:rFonts w:hint="eastAsia"/>
        </w:rPr>
        <w:t>则向网站发送招标异常公告；不选中</w:t>
      </w:r>
      <w:r>
        <w:rPr>
          <w:rFonts w:hint="eastAsia"/>
          <w:lang w:val="en-US" w:eastAsia="zh-CN"/>
        </w:rPr>
        <w:t>则公告相关字段无需显示，且审核通过后不发送网站</w:t>
      </w:r>
      <w:r>
        <w:rPr>
          <w:rFonts w:hint="eastAsia"/>
        </w:rPr>
        <w:t>。</w:t>
      </w:r>
    </w:p>
    <w:p w14:paraId="29242F4B">
      <w:pPr>
        <w:numPr>
          <w:ilvl w:val="0"/>
          <w:numId w:val="22"/>
        </w:numPr>
        <w:rPr>
          <w:rFonts w:hint="eastAsia"/>
        </w:rPr>
      </w:pPr>
      <w:r>
        <w:rPr>
          <w:rFonts w:hint="eastAsia"/>
          <w:lang w:val="en-US" w:eastAsia="zh-CN"/>
        </w:rPr>
        <w:t>“新增异常”页面，输入字段信息，选择处理结果，点击“上传”字样或图标</w:t>
      </w:r>
      <w:r>
        <w:drawing>
          <wp:inline distT="0" distB="0" distL="114300" distR="114300">
            <wp:extent cx="475615" cy="167005"/>
            <wp:effectExtent l="0" t="0" r="635" b="4445"/>
            <wp:docPr id="25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图片 10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75615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上传相关附件</w:t>
      </w:r>
    </w:p>
    <w:p w14:paraId="2AA9430D">
      <w:pPr>
        <w:numPr>
          <w:ilvl w:val="0"/>
          <w:numId w:val="22"/>
        </w:numPr>
        <w:rPr>
          <w:rFonts w:hint="eastAsia"/>
        </w:rPr>
      </w:pPr>
      <w:r>
        <w:rPr>
          <w:rFonts w:hint="eastAsia"/>
          <w:lang w:val="en-US" w:eastAsia="zh-CN"/>
        </w:rPr>
        <w:t>页面点击【提交信息】按钮，</w:t>
      </w:r>
      <w:r>
        <w:rPr>
          <w:rFonts w:hint="eastAsia"/>
        </w:rPr>
        <w:t>弹出“请输入意见”框，输入意见后点击</w:t>
      </w:r>
      <w:r>
        <w:rPr>
          <w:rFonts w:hint="eastAsia"/>
          <w:lang w:eastAsia="zh-CN"/>
        </w:rPr>
        <w:t>【</w:t>
      </w:r>
      <w:r>
        <w:rPr>
          <w:rFonts w:hint="eastAsia"/>
        </w:rPr>
        <w:t>确认提交</w:t>
      </w:r>
      <w:r>
        <w:rPr>
          <w:rFonts w:hint="eastAsia"/>
          <w:lang w:eastAsia="zh-CN"/>
        </w:rPr>
        <w:t>】</w:t>
      </w:r>
      <w:r>
        <w:rPr>
          <w:rFonts w:hint="eastAsia"/>
        </w:rPr>
        <w:t>按钮，</w:t>
      </w:r>
      <w:r>
        <w:rPr>
          <w:rFonts w:hint="eastAsia"/>
          <w:lang w:val="en-US" w:eastAsia="zh-CN"/>
        </w:rPr>
        <w:t>无需审核，直接提交审核通过，交易异常操作成功</w:t>
      </w:r>
      <w:r>
        <w:rPr>
          <w:rFonts w:hint="eastAsia"/>
        </w:rPr>
        <w:t>。</w:t>
      </w:r>
      <w:r>
        <w:rPr>
          <w:rFonts w:hint="eastAsia"/>
          <w:lang w:val="en-US" w:eastAsia="zh-CN"/>
        </w:rPr>
        <w:t>如下图：</w:t>
      </w:r>
    </w:p>
    <w:p w14:paraId="671FD8B1">
      <w:pPr>
        <w:numPr>
          <w:ilvl w:val="0"/>
          <w:numId w:val="0"/>
        </w:numPr>
      </w:pPr>
      <w:r>
        <w:drawing>
          <wp:inline distT="0" distB="0" distL="114300" distR="114300">
            <wp:extent cx="5270500" cy="2265045"/>
            <wp:effectExtent l="0" t="0" r="6350" b="1905"/>
            <wp:docPr id="265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图片 154"/>
                    <pic:cNvPicPr>
                      <a:picLocks noChangeAspect="1"/>
                    </pic:cNvPicPr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265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1A5BEC"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482590" cy="1186180"/>
            <wp:effectExtent l="0" t="0" r="3810" b="7620"/>
            <wp:docPr id="31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图片 64"/>
                    <pic:cNvPicPr>
                      <a:picLocks noChangeAspect="1"/>
                    </pic:cNvPicPr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482590" cy="118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B1B124">
      <w:pPr>
        <w:numPr>
          <w:ilvl w:val="0"/>
          <w:numId w:val="0"/>
        </w:numPr>
        <w:rPr>
          <w:rFonts w:hint="eastAsia"/>
        </w:rPr>
      </w:pPr>
    </w:p>
    <w:p w14:paraId="27652074">
      <w:pPr>
        <w:numPr>
          <w:ilvl w:val="0"/>
          <w:numId w:val="0"/>
        </w:numPr>
        <w:rPr>
          <w:rFonts w:hint="eastAsia"/>
        </w:rPr>
      </w:pPr>
    </w:p>
    <w:p w14:paraId="22E52567">
      <w:pPr>
        <w:numPr>
          <w:ilvl w:val="0"/>
          <w:numId w:val="0"/>
        </w:numPr>
        <w:rPr>
          <w:rFonts w:hint="eastAsia"/>
        </w:rPr>
      </w:pPr>
    </w:p>
    <w:p w14:paraId="23A31809">
      <w:pPr>
        <w:ind w:left="0" w:leftChars="0" w:firstLine="0" w:firstLineChars="0"/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</w:p>
    <w:p w14:paraId="47F1EC2A">
      <w:pPr>
        <w:ind w:left="0" w:leftChars="0" w:firstLine="0" w:firstLineChars="0"/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</w:p>
    <w:p w14:paraId="78F8C64E">
      <w:pPr>
        <w:ind w:left="0" w:leftChars="0" w:firstLine="0" w:firstLineChars="0"/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</w:p>
    <w:p w14:paraId="0A80EDF4">
      <w:pPr>
        <w:ind w:left="0" w:leftChars="0" w:firstLine="0" w:firstLineChars="0"/>
      </w:pPr>
    </w:p>
    <w:sectPr>
      <w:footerReference r:id="rId8" w:type="default"/>
      <w:pgSz w:w="11906" w:h="16838"/>
      <w:pgMar w:top="1440" w:right="1800" w:bottom="1440" w:left="1800" w:header="851" w:footer="992" w:gutter="0"/>
      <w:pgNumType w:fmt="decimal" w:start="1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20"/>
      </w:pPr>
      <w:r>
        <w:separator/>
      </w:r>
    </w:p>
  </w:endnote>
  <w:endnote w:type="continuationSeparator" w:id="1">
    <w:p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思源宋体 CN ExtraLight">
    <w:altName w:val="宋体"/>
    <w:panose1 w:val="02020200000000000000"/>
    <w:charset w:val="86"/>
    <w:family w:val="auto"/>
    <w:pitch w:val="default"/>
    <w:sig w:usb0="00000000" w:usb1="00000000" w:usb2="00000016" w:usb3="00000000" w:csb0="60060107" w:csb1="00000000"/>
  </w:font>
  <w:font w:name="华文新魏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思源宋体 CN">
    <w:altName w:val="宋体"/>
    <w:panose1 w:val="02020400000000000000"/>
    <w:charset w:val="86"/>
    <w:family w:val="auto"/>
    <w:pitch w:val="default"/>
    <w:sig w:usb0="00000000" w:usb1="00000000" w:usb2="00000016" w:usb3="00000000" w:csb0="60060107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  <w:font w:name="思源宋体 CN ExtraLight">
    <w:altName w:val="宋体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ActionIcon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ModIcon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monospace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0"/>
    <w:family w:val="auto"/>
    <w:pitch w:val="default"/>
    <w:sig w:usb0="E0002EFF" w:usb1="C000785B" w:usb2="00000009" w:usb3="00000000" w:csb0="400001FF" w:csb1="FFFF0000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FD31FB0">
    <w:pPr>
      <w:pStyle w:val="8"/>
      <w:pBdr>
        <w:top w:val="single" w:color="9BBB59" w:sz="24" w:space="5"/>
      </w:pBdr>
      <w:wordWrap w:val="0"/>
      <w:spacing w:line="240" w:lineRule="auto"/>
      <w:ind w:firstLine="360"/>
      <w:jc w:val="right"/>
      <w:rPr>
        <w:rFonts w:hint="eastAsia" w:ascii="思源宋体 CN ExtraLight" w:hAnsi="思源宋体 CN ExtraLight" w:eastAsia="思源宋体 CN ExtraLight" w:cs="思源宋体 CN ExtraLight"/>
        <w:lang w:val="en-US"/>
      </w:rPr>
    </w:pPr>
    <w:r>
      <w:rPr>
        <w:rFonts w:hint="eastAsia" w:ascii="思源宋体 CN ExtraLight" w:hAnsi="思源宋体 CN ExtraLight" w:eastAsia="思源宋体 CN ExtraLight" w:cs="思源宋体 CN ExtraLight"/>
        <w:lang w:val="zh-CN"/>
      </w:rPr>
      <w:t>国泰新点软件</w:t>
    </w:r>
    <w:r>
      <w:rPr>
        <w:rFonts w:hint="eastAsia" w:ascii="思源宋体 CN ExtraLight" w:hAnsi="思源宋体 CN ExtraLight" w:eastAsia="思源宋体 CN ExtraLight" w:cs="思源宋体 CN ExtraLight"/>
        <w:lang w:val="en-US" w:eastAsia="zh-CN"/>
      </w:rPr>
      <w:t>股份</w:t>
    </w:r>
    <w:r>
      <w:rPr>
        <w:rFonts w:hint="eastAsia" w:ascii="思源宋体 CN ExtraLight" w:hAnsi="思源宋体 CN ExtraLight" w:eastAsia="思源宋体 CN ExtraLight" w:cs="思源宋体 CN ExtraLight"/>
        <w:lang w:val="zh-CN"/>
      </w:rPr>
      <w:t xml:space="preserve">有限公司    0512-58188000                  </w:t>
    </w:r>
    <w:r>
      <w:rPr>
        <w:rFonts w:hint="eastAsia" w:ascii="思源宋体 CN ExtraLight" w:hAnsi="思源宋体 CN ExtraLight" w:eastAsia="思源宋体 CN ExtraLight" w:cs="思源宋体 CN ExtraLight"/>
      </w:rPr>
      <w:fldChar w:fldCharType="begin"/>
    </w:r>
    <w:r>
      <w:rPr>
        <w:rFonts w:hint="eastAsia" w:ascii="思源宋体 CN ExtraLight" w:hAnsi="思源宋体 CN ExtraLight" w:eastAsia="思源宋体 CN ExtraLight" w:cs="思源宋体 CN ExtraLight"/>
      </w:rPr>
      <w:instrText xml:space="preserve"> PAGE </w:instrText>
    </w:r>
    <w:r>
      <w:rPr>
        <w:rFonts w:hint="eastAsia" w:ascii="思源宋体 CN ExtraLight" w:hAnsi="思源宋体 CN ExtraLight" w:eastAsia="思源宋体 CN ExtraLight" w:cs="思源宋体 CN ExtraLight"/>
      </w:rPr>
      <w:fldChar w:fldCharType="separate"/>
    </w:r>
    <w:r>
      <w:rPr>
        <w:rFonts w:hint="eastAsia" w:ascii="思源宋体 CN ExtraLight" w:hAnsi="思源宋体 CN ExtraLight" w:eastAsia="思源宋体 CN ExtraLight" w:cs="思源宋体 CN ExtraLight"/>
      </w:rPr>
      <w:t>20</w:t>
    </w:r>
    <w:r>
      <w:rPr>
        <w:rFonts w:hint="eastAsia" w:ascii="思源宋体 CN ExtraLight" w:hAnsi="思源宋体 CN ExtraLight" w:eastAsia="思源宋体 CN ExtraLight" w:cs="思源宋体 CN ExtraLight"/>
      </w:rPr>
      <w:fldChar w:fldCharType="end"/>
    </w:r>
    <w:r>
      <w:rPr>
        <w:rFonts w:hint="eastAsia" w:ascii="思源宋体 CN ExtraLight" w:hAnsi="思源宋体 CN ExtraLight" w:eastAsia="思源宋体 CN ExtraLight" w:cs="思源宋体 CN ExtraLight"/>
        <w:lang w:val="zh-CN"/>
      </w:rPr>
      <w:t>/</w:t>
    </w:r>
    <w:r>
      <w:rPr>
        <w:rFonts w:hint="eastAsia" w:ascii="思源宋体 CN ExtraLight" w:hAnsi="思源宋体 CN ExtraLight" w:eastAsia="思源宋体 CN ExtraLight" w:cs="思源宋体 CN ExtraLight"/>
        <w:lang w:val="en-US" w:eastAsia="zh-CN"/>
      </w:rPr>
      <w:t>4</w:t>
    </w:r>
    <w:r>
      <w:rPr>
        <w:rFonts w:hint="eastAsia" w:ascii="思源宋体 CN ExtraLight" w:hAnsi="思源宋体 CN ExtraLight" w:cs="思源宋体 CN ExtraLight"/>
        <w:lang w:val="en-US" w:eastAsia="zh-CN"/>
      </w:rPr>
      <w:t>0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FCB1A12">
    <w:pPr>
      <w:pStyle w:val="8"/>
      <w:pBdr>
        <w:top w:val="single" w:color="9BBB59" w:sz="24" w:space="5"/>
      </w:pBdr>
      <w:wordWrap w:val="0"/>
      <w:spacing w:line="240" w:lineRule="auto"/>
      <w:ind w:firstLine="360"/>
      <w:rPr>
        <w:rFonts w:hint="eastAsia" w:ascii="思源宋体 CN ExtraLight" w:hAnsi="思源宋体 CN ExtraLight" w:eastAsia="思源宋体 CN ExtraLight" w:cs="思源宋体 CN ExtraLight"/>
        <w:lang w:val="en-US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EA740">
    <w:pPr>
      <w:pStyle w:val="8"/>
      <w:pBdr>
        <w:top w:val="single" w:color="9BBB59" w:sz="24" w:space="5"/>
      </w:pBdr>
      <w:wordWrap w:val="0"/>
      <w:spacing w:line="240" w:lineRule="auto"/>
      <w:ind w:firstLine="360"/>
      <w:jc w:val="right"/>
      <w:rPr>
        <w:rFonts w:hint="eastAsia" w:ascii="思源宋体 CN ExtraLight" w:hAnsi="思源宋体 CN ExtraLight" w:eastAsia="思源宋体 CN ExtraLight" w:cs="思源宋体 CN ExtraLight"/>
        <w:lang w:val="en-US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16" name="文本框 31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chemeClr val="lt1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23A63DE2">
                          <w:pPr>
                            <w:pStyle w:val="8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t xml:space="preserve"> / </w:t>
                          </w:r>
                          <w:r>
                            <w:fldChar w:fldCharType="begin"/>
                          </w:r>
                          <w:r>
                            <w:instrText xml:space="preserve"> NUMPAGES  \* MERGEFORMAT </w:instrText>
                          </w:r>
                          <w:r>
                            <w:fldChar w:fldCharType="separate"/>
                          </w:r>
                          <w:r>
                            <w:t>65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23A63DE2">
                    <w:pPr>
                      <w:pStyle w:val="8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t xml:space="preserve"> / </w:t>
                    </w:r>
                    <w:r>
                      <w:fldChar w:fldCharType="begin"/>
                    </w:r>
                    <w:r>
                      <w:instrText xml:space="preserve"> NUMPAGES  \* MERGEFORMAT </w:instrText>
                    </w:r>
                    <w:r>
                      <w:fldChar w:fldCharType="separate"/>
                    </w:r>
                    <w:r>
                      <w:t>65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20"/>
      </w:pPr>
      <w:r>
        <w:separator/>
      </w:r>
    </w:p>
  </w:footnote>
  <w:footnote w:type="continuationSeparator" w:id="1">
    <w:p>
      <w:pPr>
        <w:spacing w:line="36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B3D3822">
    <w:pPr>
      <w:pStyle w:val="9"/>
      <w:pBdr>
        <w:bottom w:val="thickThinSmallGap" w:color="622423" w:sz="24" w:space="1"/>
      </w:pBdr>
      <w:spacing w:line="240" w:lineRule="auto"/>
      <w:ind w:firstLine="0" w:firstLineChars="0"/>
      <w:jc w:val="left"/>
      <w:rPr>
        <w:rFonts w:hint="eastAsia" w:ascii="思源宋体 CN ExtraLight" w:hAnsi="思源宋体 CN ExtraLight" w:eastAsia="思源宋体 CN ExtraLight" w:cs="思源宋体 CN ExtraLight"/>
      </w:rPr>
    </w:pPr>
    <w:r>
      <w:drawing>
        <wp:inline distT="0" distB="0" distL="114300" distR="114300">
          <wp:extent cx="601980" cy="236220"/>
          <wp:effectExtent l="0" t="0" r="7620" b="7620"/>
          <wp:docPr id="58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8" name="图片 1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01980" cy="2362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hint="eastAsia" w:ascii="思源宋体 CN ExtraLight" w:hAnsi="思源宋体 CN ExtraLight" w:eastAsia="思源宋体 CN ExtraLight" w:cs="思源宋体 CN ExtraLight"/>
      </w:rPr>
      <w:t xml:space="preserve">      </w:t>
    </w:r>
  </w:p>
  <w:p w14:paraId="06D27518">
    <w:pPr>
      <w:pStyle w:val="9"/>
      <w:pBdr>
        <w:bottom w:val="none" w:color="auto" w:sz="0" w:space="1"/>
      </w:pBd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90DA4C2"/>
    <w:multiLevelType w:val="singleLevel"/>
    <w:tmpl w:val="890DA4C2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92B0AD29"/>
    <w:multiLevelType w:val="singleLevel"/>
    <w:tmpl w:val="92B0AD29"/>
    <w:lvl w:ilvl="0" w:tentative="0">
      <w:start w:val="1"/>
      <w:numFmt w:val="decimal"/>
      <w:suff w:val="nothing"/>
      <w:lvlText w:val="%1、"/>
      <w:lvlJc w:val="left"/>
    </w:lvl>
  </w:abstractNum>
  <w:abstractNum w:abstractNumId="2">
    <w:nsid w:val="95CF1A89"/>
    <w:multiLevelType w:val="singleLevel"/>
    <w:tmpl w:val="95CF1A89"/>
    <w:lvl w:ilvl="0" w:tentative="0">
      <w:start w:val="1"/>
      <w:numFmt w:val="decimal"/>
      <w:suff w:val="nothing"/>
      <w:lvlText w:val="%1、"/>
      <w:lvlJc w:val="left"/>
    </w:lvl>
  </w:abstractNum>
  <w:abstractNum w:abstractNumId="3">
    <w:nsid w:val="A7AFD01F"/>
    <w:multiLevelType w:val="singleLevel"/>
    <w:tmpl w:val="A7AFD01F"/>
    <w:lvl w:ilvl="0" w:tentative="0">
      <w:start w:val="1"/>
      <w:numFmt w:val="decimalEnclosedCircleChinese"/>
      <w:suff w:val="nothing"/>
      <w:lvlText w:val="%1　"/>
      <w:lvlJc w:val="left"/>
      <w:pPr>
        <w:ind w:left="0" w:firstLine="403"/>
      </w:pPr>
      <w:rPr>
        <w:rFonts w:hint="eastAsia" w:ascii="宋体" w:hAnsi="宋体" w:eastAsia="宋体" w:cs="宋体"/>
        <w:sz w:val="21"/>
        <w:szCs w:val="21"/>
      </w:rPr>
    </w:lvl>
  </w:abstractNum>
  <w:abstractNum w:abstractNumId="4">
    <w:nsid w:val="AD400F5C"/>
    <w:multiLevelType w:val="singleLevel"/>
    <w:tmpl w:val="AD400F5C"/>
    <w:lvl w:ilvl="0" w:tentative="0">
      <w:start w:val="1"/>
      <w:numFmt w:val="decimal"/>
      <w:suff w:val="nothing"/>
      <w:lvlText w:val="%1、"/>
      <w:lvlJc w:val="left"/>
    </w:lvl>
  </w:abstractNum>
  <w:abstractNum w:abstractNumId="5">
    <w:nsid w:val="C8DD3136"/>
    <w:multiLevelType w:val="singleLevel"/>
    <w:tmpl w:val="C8DD3136"/>
    <w:lvl w:ilvl="0" w:tentative="0">
      <w:start w:val="1"/>
      <w:numFmt w:val="decimal"/>
      <w:suff w:val="nothing"/>
      <w:lvlText w:val="%1、"/>
      <w:lvlJc w:val="left"/>
    </w:lvl>
  </w:abstractNum>
  <w:abstractNum w:abstractNumId="6">
    <w:nsid w:val="D8413D5C"/>
    <w:multiLevelType w:val="singleLevel"/>
    <w:tmpl w:val="D8413D5C"/>
    <w:lvl w:ilvl="0" w:tentative="0">
      <w:start w:val="4"/>
      <w:numFmt w:val="decimalEnclosedCircleChinese"/>
      <w:suff w:val="nothing"/>
      <w:lvlText w:val="%1　"/>
      <w:lvlJc w:val="left"/>
      <w:pPr>
        <w:ind w:left="0" w:firstLine="397"/>
      </w:pPr>
      <w:rPr>
        <w:rFonts w:hint="eastAsia"/>
      </w:rPr>
    </w:lvl>
  </w:abstractNum>
  <w:abstractNum w:abstractNumId="7">
    <w:nsid w:val="D9821717"/>
    <w:multiLevelType w:val="singleLevel"/>
    <w:tmpl w:val="D9821717"/>
    <w:lvl w:ilvl="0" w:tentative="0">
      <w:start w:val="1"/>
      <w:numFmt w:val="decimal"/>
      <w:suff w:val="nothing"/>
      <w:lvlText w:val="%1、"/>
      <w:lvlJc w:val="left"/>
    </w:lvl>
  </w:abstractNum>
  <w:abstractNum w:abstractNumId="8">
    <w:nsid w:val="EFEC251C"/>
    <w:multiLevelType w:val="singleLevel"/>
    <w:tmpl w:val="EFEC251C"/>
    <w:lvl w:ilvl="0" w:tentative="0">
      <w:start w:val="1"/>
      <w:numFmt w:val="decimal"/>
      <w:suff w:val="nothing"/>
      <w:lvlText w:val="%1、"/>
      <w:lvlJc w:val="left"/>
    </w:lvl>
  </w:abstractNum>
  <w:abstractNum w:abstractNumId="9">
    <w:nsid w:val="F0CF1590"/>
    <w:multiLevelType w:val="singleLevel"/>
    <w:tmpl w:val="F0CF1590"/>
    <w:lvl w:ilvl="0" w:tentative="0">
      <w:start w:val="1"/>
      <w:numFmt w:val="decimal"/>
      <w:suff w:val="nothing"/>
      <w:lvlText w:val="%1、"/>
      <w:lvlJc w:val="left"/>
    </w:lvl>
  </w:abstractNum>
  <w:abstractNum w:abstractNumId="10">
    <w:nsid w:val="F3D6E526"/>
    <w:multiLevelType w:val="singleLevel"/>
    <w:tmpl w:val="F3D6E526"/>
    <w:lvl w:ilvl="0" w:tentative="0">
      <w:start w:val="1"/>
      <w:numFmt w:val="decimal"/>
      <w:suff w:val="nothing"/>
      <w:lvlText w:val="%1、"/>
      <w:lvlJc w:val="left"/>
    </w:lvl>
  </w:abstractNum>
  <w:abstractNum w:abstractNumId="11">
    <w:nsid w:val="FAEC9480"/>
    <w:multiLevelType w:val="singleLevel"/>
    <w:tmpl w:val="FAEC9480"/>
    <w:lvl w:ilvl="0" w:tentative="0">
      <w:start w:val="1"/>
      <w:numFmt w:val="decimal"/>
      <w:suff w:val="nothing"/>
      <w:lvlText w:val="%1、"/>
      <w:lvlJc w:val="left"/>
    </w:lvl>
  </w:abstractNum>
  <w:abstractNum w:abstractNumId="12">
    <w:nsid w:val="16ED2E17"/>
    <w:multiLevelType w:val="singleLevel"/>
    <w:tmpl w:val="16ED2E17"/>
    <w:lvl w:ilvl="0" w:tentative="0">
      <w:start w:val="1"/>
      <w:numFmt w:val="decimalEnclosedCircleChinese"/>
      <w:suff w:val="nothing"/>
      <w:lvlText w:val="%1　"/>
      <w:lvlJc w:val="left"/>
      <w:pPr>
        <w:ind w:left="0" w:firstLine="403"/>
      </w:pPr>
      <w:rPr>
        <w:rFonts w:hint="eastAsia"/>
      </w:rPr>
    </w:lvl>
  </w:abstractNum>
  <w:abstractNum w:abstractNumId="13">
    <w:nsid w:val="18592F2E"/>
    <w:multiLevelType w:val="singleLevel"/>
    <w:tmpl w:val="18592F2E"/>
    <w:lvl w:ilvl="0" w:tentative="0">
      <w:start w:val="1"/>
      <w:numFmt w:val="decimal"/>
      <w:suff w:val="nothing"/>
      <w:lvlText w:val="%1、"/>
      <w:lvlJc w:val="left"/>
    </w:lvl>
  </w:abstractNum>
  <w:abstractNum w:abstractNumId="14">
    <w:nsid w:val="1EBE0FB0"/>
    <w:multiLevelType w:val="singleLevel"/>
    <w:tmpl w:val="1EBE0FB0"/>
    <w:lvl w:ilvl="0" w:tentative="0">
      <w:start w:val="1"/>
      <w:numFmt w:val="decimal"/>
      <w:suff w:val="nothing"/>
      <w:lvlText w:val="%1、"/>
      <w:lvlJc w:val="left"/>
    </w:lvl>
  </w:abstractNum>
  <w:abstractNum w:abstractNumId="15">
    <w:nsid w:val="2FA3A745"/>
    <w:multiLevelType w:val="singleLevel"/>
    <w:tmpl w:val="2FA3A745"/>
    <w:lvl w:ilvl="0" w:tentative="0">
      <w:start w:val="1"/>
      <w:numFmt w:val="decimal"/>
      <w:suff w:val="nothing"/>
      <w:lvlText w:val="%1、"/>
      <w:lvlJc w:val="left"/>
    </w:lvl>
  </w:abstractNum>
  <w:abstractNum w:abstractNumId="16">
    <w:nsid w:val="3205708B"/>
    <w:multiLevelType w:val="singleLevel"/>
    <w:tmpl w:val="3205708B"/>
    <w:lvl w:ilvl="0" w:tentative="0">
      <w:start w:val="1"/>
      <w:numFmt w:val="decimal"/>
      <w:suff w:val="nothing"/>
      <w:lvlText w:val="%1、"/>
      <w:lvlJc w:val="left"/>
    </w:lvl>
  </w:abstractNum>
  <w:abstractNum w:abstractNumId="17">
    <w:nsid w:val="3E3D69C1"/>
    <w:multiLevelType w:val="multilevel"/>
    <w:tmpl w:val="3E3D69C1"/>
    <w:lvl w:ilvl="0" w:tentative="0">
      <w:start w:val="1"/>
      <w:numFmt w:val="chineseCountingThousand"/>
      <w:pStyle w:val="2"/>
      <w:suff w:val="nothing"/>
      <w:lvlText w:val="%1、"/>
      <w:lvlJc w:val="left"/>
      <w:pPr>
        <w:ind w:left="0" w:firstLine="0"/>
      </w:pPr>
      <w:rPr>
        <w:rFonts w:hint="eastAsia"/>
      </w:rPr>
    </w:lvl>
    <w:lvl w:ilvl="1" w:tentative="0">
      <w:start w:val="1"/>
      <w:numFmt w:val="decimal"/>
      <w:pStyle w:val="3"/>
      <w:isLgl/>
      <w:suff w:val="nothing"/>
      <w:lvlText w:val="%1.%2、"/>
      <w:lvlJc w:val="left"/>
      <w:pPr>
        <w:ind w:left="0" w:firstLine="0"/>
      </w:pPr>
      <w:rPr>
        <w:rFonts w:hint="default" w:ascii="Times New Roman" w:hAnsi="Times New Roman" w:cs="Times New Roman"/>
      </w:rPr>
    </w:lvl>
    <w:lvl w:ilvl="2" w:tentative="0">
      <w:start w:val="1"/>
      <w:numFmt w:val="decimal"/>
      <w:pStyle w:val="4"/>
      <w:isLgl/>
      <w:suff w:val="nothing"/>
      <w:lvlText w:val="%1.%2.%3、"/>
      <w:lvlJc w:val="left"/>
      <w:pPr>
        <w:ind w:left="0" w:firstLine="0"/>
      </w:pPr>
      <w:rPr>
        <w:rFonts w:hint="default"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spacing w:val="0"/>
        <w:position w:val="0"/>
        <w:u w:val="none"/>
        <w:vertAlign w:val="baseline"/>
      </w:rPr>
    </w:lvl>
    <w:lvl w:ilvl="3" w:tentative="0">
      <w:start w:val="1"/>
      <w:numFmt w:val="decimal"/>
      <w:pStyle w:val="5"/>
      <w:isLgl/>
      <w:suff w:val="nothing"/>
      <w:lvlText w:val="%1.%2.%3.%4、"/>
      <w:lvlJc w:val="left"/>
      <w:pPr>
        <w:ind w:left="0" w:firstLine="0"/>
      </w:pPr>
      <w:rPr>
        <w:rFonts w:hint="default" w:ascii="Times New Roman" w:hAnsi="Times New Roman" w:eastAsia="宋体" w:cs="Times New Roman"/>
        <w:sz w:val="24"/>
        <w:szCs w:val="24"/>
      </w:rPr>
    </w:lvl>
    <w:lvl w:ilvl="4" w:tentative="0">
      <w:start w:val="1"/>
      <w:numFmt w:val="decimal"/>
      <w:isLgl/>
      <w:suff w:val="nothing"/>
      <w:lvlText w:val="%1.%2.%3.%4.%5、"/>
      <w:lvlJc w:val="left"/>
      <w:pPr>
        <w:ind w:left="992" w:hanging="992"/>
      </w:pPr>
      <w:rPr>
        <w:rFonts w:hint="eastAsia"/>
      </w:rPr>
    </w:lvl>
    <w:lvl w:ilvl="5" w:tentative="0">
      <w:start w:val="1"/>
      <w:numFmt w:val="decimal"/>
      <w:isLgl/>
      <w:suff w:val="nothing"/>
      <w:lvlText w:val="%1.%2.%3.%4.%5.%6、"/>
      <w:lvlJc w:val="left"/>
      <w:pPr>
        <w:ind w:left="1134" w:hanging="1134"/>
      </w:pPr>
      <w:rPr>
        <w:rFonts w:hint="default" w:ascii="Times New Roman" w:hAnsi="Times New Roman" w:cs="Times New Roman"/>
      </w:rPr>
    </w:lvl>
    <w:lvl w:ilvl="6" w:tentative="0">
      <w:start w:val="1"/>
      <w:numFmt w:val="decimal"/>
      <w:isLgl/>
      <w:lvlText w:val="%1.%2.%3.%4.%5.%6.%7"/>
      <w:lvlJc w:val="left"/>
      <w:pPr>
        <w:tabs>
          <w:tab w:val="left" w:pos="1800"/>
        </w:tabs>
        <w:ind w:left="1276" w:hanging="1276"/>
      </w:pPr>
      <w:rPr>
        <w:rFonts w:hint="eastAsia"/>
      </w:rPr>
    </w:lvl>
    <w:lvl w:ilvl="7" w:tentative="0">
      <w:start w:val="1"/>
      <w:numFmt w:val="decimal"/>
      <w:isLgl/>
      <w:lvlText w:val="%1.%2.%3.%4.%5.%6.%7.%8"/>
      <w:lvlJc w:val="left"/>
      <w:pPr>
        <w:tabs>
          <w:tab w:val="left" w:pos="1800"/>
        </w:tabs>
        <w:ind w:left="1418" w:hanging="1418"/>
      </w:pPr>
      <w:rPr>
        <w:rFonts w:hint="eastAsia"/>
      </w:rPr>
    </w:lvl>
    <w:lvl w:ilvl="8" w:tentative="0">
      <w:start w:val="1"/>
      <w:numFmt w:val="decimal"/>
      <w:isLgl/>
      <w:lvlText w:val="%1.%2.%3.%4.%5.%6.%7.%8.%9"/>
      <w:lvlJc w:val="left"/>
      <w:pPr>
        <w:tabs>
          <w:tab w:val="left" w:pos="2160"/>
        </w:tabs>
        <w:ind w:left="1559" w:hanging="1559"/>
      </w:pPr>
      <w:rPr>
        <w:rFonts w:hint="eastAsia"/>
      </w:rPr>
    </w:lvl>
  </w:abstractNum>
  <w:abstractNum w:abstractNumId="18">
    <w:nsid w:val="46F81886"/>
    <w:multiLevelType w:val="singleLevel"/>
    <w:tmpl w:val="46F81886"/>
    <w:lvl w:ilvl="0" w:tentative="0">
      <w:start w:val="1"/>
      <w:numFmt w:val="decimal"/>
      <w:suff w:val="nothing"/>
      <w:lvlText w:val="%1、"/>
      <w:lvlJc w:val="left"/>
    </w:lvl>
  </w:abstractNum>
  <w:abstractNum w:abstractNumId="19">
    <w:nsid w:val="538A44F4"/>
    <w:multiLevelType w:val="singleLevel"/>
    <w:tmpl w:val="538A44F4"/>
    <w:lvl w:ilvl="0" w:tentative="0">
      <w:start w:val="1"/>
      <w:numFmt w:val="decimal"/>
      <w:suff w:val="nothing"/>
      <w:lvlText w:val="%1、"/>
      <w:lvlJc w:val="left"/>
    </w:lvl>
  </w:abstractNum>
  <w:abstractNum w:abstractNumId="20">
    <w:nsid w:val="5717E389"/>
    <w:multiLevelType w:val="singleLevel"/>
    <w:tmpl w:val="5717E389"/>
    <w:lvl w:ilvl="0" w:tentative="0">
      <w:start w:val="1"/>
      <w:numFmt w:val="decimal"/>
      <w:suff w:val="nothing"/>
      <w:lvlText w:val="%1、"/>
      <w:lvlJc w:val="left"/>
    </w:lvl>
  </w:abstractNum>
  <w:abstractNum w:abstractNumId="21">
    <w:nsid w:val="77E5471F"/>
    <w:multiLevelType w:val="singleLevel"/>
    <w:tmpl w:val="77E5471F"/>
    <w:lvl w:ilvl="0" w:tentative="0">
      <w:start w:val="1"/>
      <w:numFmt w:val="decimalEnclosedCircleChinese"/>
      <w:suff w:val="nothing"/>
      <w:lvlText w:val="%1　"/>
      <w:lvlJc w:val="left"/>
      <w:pPr>
        <w:ind w:left="0" w:firstLine="400"/>
      </w:pPr>
      <w:rPr>
        <w:rFonts w:hint="eastAsia"/>
        <w:sz w:val="21"/>
        <w:szCs w:val="21"/>
      </w:rPr>
    </w:lvl>
  </w:abstractNum>
  <w:num w:numId="1">
    <w:abstractNumId w:val="17"/>
  </w:num>
  <w:num w:numId="2">
    <w:abstractNumId w:val="1"/>
  </w:num>
  <w:num w:numId="3">
    <w:abstractNumId w:val="11"/>
  </w:num>
  <w:num w:numId="4">
    <w:abstractNumId w:val="9"/>
  </w:num>
  <w:num w:numId="5">
    <w:abstractNumId w:val="6"/>
  </w:num>
  <w:num w:numId="6">
    <w:abstractNumId w:val="0"/>
  </w:num>
  <w:num w:numId="7">
    <w:abstractNumId w:val="4"/>
  </w:num>
  <w:num w:numId="8">
    <w:abstractNumId w:val="5"/>
  </w:num>
  <w:num w:numId="9">
    <w:abstractNumId w:val="15"/>
  </w:num>
  <w:num w:numId="10">
    <w:abstractNumId w:val="3"/>
  </w:num>
  <w:num w:numId="11">
    <w:abstractNumId w:val="20"/>
  </w:num>
  <w:num w:numId="12">
    <w:abstractNumId w:val="12"/>
  </w:num>
  <w:num w:numId="13">
    <w:abstractNumId w:val="21"/>
  </w:num>
  <w:num w:numId="14">
    <w:abstractNumId w:val="13"/>
  </w:num>
  <w:num w:numId="15">
    <w:abstractNumId w:val="18"/>
  </w:num>
  <w:num w:numId="16">
    <w:abstractNumId w:val="19"/>
  </w:num>
  <w:num w:numId="17">
    <w:abstractNumId w:val="10"/>
  </w:num>
  <w:num w:numId="18">
    <w:abstractNumId w:val="8"/>
  </w:num>
  <w:num w:numId="19">
    <w:abstractNumId w:val="7"/>
  </w:num>
  <w:num w:numId="20">
    <w:abstractNumId w:val="2"/>
  </w:num>
  <w:num w:numId="21">
    <w:abstractNumId w:val="14"/>
  </w:num>
  <w:num w:numId="22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jhlZGQ3ZmZhMjA1NTIzNjYyZjYxMWQ2NjQyZjYxM2IifQ=="/>
  </w:docVars>
  <w:rsids>
    <w:rsidRoot w:val="00000000"/>
    <w:rsid w:val="006C25D1"/>
    <w:rsid w:val="01A530E7"/>
    <w:rsid w:val="04D824CB"/>
    <w:rsid w:val="06CE15CA"/>
    <w:rsid w:val="07E91F78"/>
    <w:rsid w:val="0E80608C"/>
    <w:rsid w:val="111D49B8"/>
    <w:rsid w:val="11E22299"/>
    <w:rsid w:val="175C0857"/>
    <w:rsid w:val="18E63A43"/>
    <w:rsid w:val="19123111"/>
    <w:rsid w:val="19214B49"/>
    <w:rsid w:val="1D910DF8"/>
    <w:rsid w:val="224F4704"/>
    <w:rsid w:val="22AA25D8"/>
    <w:rsid w:val="23403EA2"/>
    <w:rsid w:val="24825CE4"/>
    <w:rsid w:val="29527525"/>
    <w:rsid w:val="2BC410F7"/>
    <w:rsid w:val="2E802F36"/>
    <w:rsid w:val="327838F9"/>
    <w:rsid w:val="32F7617D"/>
    <w:rsid w:val="370F6B05"/>
    <w:rsid w:val="38C431A3"/>
    <w:rsid w:val="3D080970"/>
    <w:rsid w:val="3E0E4A35"/>
    <w:rsid w:val="425D0B7D"/>
    <w:rsid w:val="43DE23B3"/>
    <w:rsid w:val="45AB69E7"/>
    <w:rsid w:val="4B4A2536"/>
    <w:rsid w:val="4B8F4458"/>
    <w:rsid w:val="4CCC66C4"/>
    <w:rsid w:val="4CF33048"/>
    <w:rsid w:val="53B83C9A"/>
    <w:rsid w:val="55877734"/>
    <w:rsid w:val="56412DD2"/>
    <w:rsid w:val="5DEE7C26"/>
    <w:rsid w:val="5E4A2FE1"/>
    <w:rsid w:val="60261490"/>
    <w:rsid w:val="64472D43"/>
    <w:rsid w:val="66314094"/>
    <w:rsid w:val="6C5A5D74"/>
    <w:rsid w:val="6F18705F"/>
    <w:rsid w:val="721A5CF4"/>
    <w:rsid w:val="73FD6EFD"/>
    <w:rsid w:val="7501637C"/>
    <w:rsid w:val="754B297D"/>
    <w:rsid w:val="765E3456"/>
    <w:rsid w:val="769A186C"/>
    <w:rsid w:val="794669D3"/>
    <w:rsid w:val="7C77205A"/>
    <w:rsid w:val="7CD44E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qFormat="1"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420" w:firstLineChars="200"/>
    </w:pPr>
    <w:rPr>
      <w:rFonts w:ascii="Times New Roman" w:hAnsi="Times New Roman" w:eastAsia="思源宋体 CN ExtraLight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numPr>
        <w:ilvl w:val="0"/>
        <w:numId w:val="1"/>
      </w:numPr>
      <w:tabs>
        <w:tab w:val="left" w:pos="425"/>
      </w:tabs>
      <w:spacing w:before="120" w:after="120"/>
      <w:ind w:firstLineChars="0"/>
      <w:jc w:val="both"/>
      <w:outlineLvl w:val="0"/>
    </w:pPr>
    <w:rPr>
      <w:b/>
      <w:bCs/>
      <w:kern w:val="44"/>
      <w:sz w:val="32"/>
      <w:szCs w:val="28"/>
    </w:rPr>
  </w:style>
  <w:style w:type="paragraph" w:styleId="3">
    <w:name w:val="heading 2"/>
    <w:basedOn w:val="1"/>
    <w:next w:val="1"/>
    <w:qFormat/>
    <w:uiPriority w:val="0"/>
    <w:pPr>
      <w:keepNext/>
      <w:keepLines/>
      <w:numPr>
        <w:ilvl w:val="1"/>
        <w:numId w:val="1"/>
      </w:numPr>
      <w:tabs>
        <w:tab w:val="left" w:pos="567"/>
      </w:tabs>
      <w:spacing w:before="120" w:after="120"/>
      <w:ind w:firstLineChars="0"/>
      <w:jc w:val="both"/>
      <w:outlineLvl w:val="1"/>
    </w:pPr>
    <w:rPr>
      <w:b/>
      <w:bCs/>
      <w:sz w:val="30"/>
      <w:szCs w:val="32"/>
    </w:rPr>
  </w:style>
  <w:style w:type="paragraph" w:styleId="4">
    <w:name w:val="heading 3"/>
    <w:basedOn w:val="1"/>
    <w:next w:val="1"/>
    <w:qFormat/>
    <w:uiPriority w:val="0"/>
    <w:pPr>
      <w:keepNext/>
      <w:keepLines/>
      <w:numPr>
        <w:ilvl w:val="2"/>
        <w:numId w:val="1"/>
      </w:numPr>
      <w:tabs>
        <w:tab w:val="left" w:pos="567"/>
      </w:tabs>
      <w:spacing w:before="120" w:after="120"/>
      <w:ind w:firstLineChars="0"/>
      <w:jc w:val="both"/>
      <w:outlineLvl w:val="2"/>
    </w:pPr>
    <w:rPr>
      <w:b/>
      <w:bCs/>
      <w:sz w:val="28"/>
      <w:szCs w:val="18"/>
    </w:rPr>
  </w:style>
  <w:style w:type="paragraph" w:styleId="5">
    <w:name w:val="heading 4"/>
    <w:basedOn w:val="1"/>
    <w:next w:val="1"/>
    <w:qFormat/>
    <w:uiPriority w:val="0"/>
    <w:pPr>
      <w:keepNext/>
      <w:keepLines/>
      <w:numPr>
        <w:ilvl w:val="3"/>
        <w:numId w:val="1"/>
      </w:numPr>
      <w:tabs>
        <w:tab w:val="left" w:pos="504"/>
      </w:tabs>
      <w:spacing w:before="120" w:after="120"/>
      <w:ind w:firstLineChars="0"/>
      <w:outlineLvl w:val="3"/>
    </w:pPr>
    <w:rPr>
      <w:b/>
      <w:bCs/>
      <w:sz w:val="24"/>
      <w:szCs w:val="28"/>
    </w:rPr>
  </w:style>
  <w:style w:type="character" w:default="1" w:styleId="14">
    <w:name w:val="Default Paragraph Font"/>
    <w:semiHidden/>
    <w:qFormat/>
    <w:uiPriority w:val="0"/>
  </w:style>
  <w:style w:type="table" w:default="1" w:styleId="1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6">
    <w:name w:val="annotation text"/>
    <w:basedOn w:val="1"/>
    <w:qFormat/>
    <w:uiPriority w:val="0"/>
    <w:pPr>
      <w:jc w:val="left"/>
    </w:pPr>
  </w:style>
  <w:style w:type="paragraph" w:styleId="7">
    <w:name w:val="toc 3"/>
    <w:basedOn w:val="1"/>
    <w:next w:val="1"/>
    <w:qFormat/>
    <w:uiPriority w:val="0"/>
    <w:pPr>
      <w:ind w:left="840" w:leftChars="400"/>
    </w:pPr>
  </w:style>
  <w:style w:type="paragraph" w:styleId="8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9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10">
    <w:name w:val="toc 1"/>
    <w:basedOn w:val="1"/>
    <w:next w:val="1"/>
    <w:qFormat/>
    <w:uiPriority w:val="0"/>
  </w:style>
  <w:style w:type="paragraph" w:styleId="11">
    <w:name w:val="toc 2"/>
    <w:basedOn w:val="1"/>
    <w:next w:val="1"/>
    <w:qFormat/>
    <w:uiPriority w:val="0"/>
    <w:pPr>
      <w:ind w:left="420" w:leftChars="200"/>
    </w:pPr>
  </w:style>
  <w:style w:type="paragraph" w:styleId="12">
    <w:name w:val="Normal (Web)"/>
    <w:basedOn w:val="1"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Bdr>
      <w:spacing w:before="0" w:beforeAutospacing="0" w:after="0" w:afterAutospacing="0"/>
      <w:ind w:left="0" w:right="0"/>
      <w:jc w:val="left"/>
    </w:pPr>
    <w:rPr>
      <w:kern w:val="0"/>
      <w:sz w:val="24"/>
      <w:lang w:val="en-US" w:eastAsia="zh-CN" w:bidi="ar"/>
    </w:rPr>
  </w:style>
  <w:style w:type="character" w:styleId="15">
    <w:name w:val="Strong"/>
    <w:basedOn w:val="14"/>
    <w:qFormat/>
    <w:uiPriority w:val="0"/>
    <w:rPr>
      <w:b/>
      <w:bCs/>
    </w:rPr>
  </w:style>
  <w:style w:type="character" w:styleId="16">
    <w:name w:val="FollowedHyperlink"/>
    <w:basedOn w:val="14"/>
    <w:uiPriority w:val="0"/>
    <w:rPr>
      <w:color w:val="5C5C5C"/>
      <w:u w:val="none"/>
    </w:rPr>
  </w:style>
  <w:style w:type="character" w:styleId="17">
    <w:name w:val="Emphasis"/>
    <w:basedOn w:val="14"/>
    <w:qFormat/>
    <w:uiPriority w:val="0"/>
    <w:rPr>
      <w:b/>
      <w:bCs/>
    </w:rPr>
  </w:style>
  <w:style w:type="character" w:styleId="18">
    <w:name w:val="HTML Definition"/>
    <w:basedOn w:val="14"/>
    <w:uiPriority w:val="0"/>
  </w:style>
  <w:style w:type="character" w:styleId="19">
    <w:name w:val="HTML Typewriter"/>
    <w:basedOn w:val="14"/>
    <w:uiPriority w:val="0"/>
    <w:rPr>
      <w:rFonts w:hint="default" w:ascii="monospace" w:hAnsi="monospace" w:eastAsia="monospace" w:cs="monospace"/>
      <w:sz w:val="20"/>
      <w:shd w:val="clear" w:fill="000000"/>
    </w:rPr>
  </w:style>
  <w:style w:type="character" w:styleId="20">
    <w:name w:val="HTML Acronym"/>
    <w:basedOn w:val="14"/>
    <w:uiPriority w:val="0"/>
    <w:rPr>
      <w:bdr w:val="none" w:color="auto" w:sz="0" w:space="0"/>
    </w:rPr>
  </w:style>
  <w:style w:type="character" w:styleId="21">
    <w:name w:val="HTML Variable"/>
    <w:basedOn w:val="14"/>
    <w:uiPriority w:val="0"/>
  </w:style>
  <w:style w:type="character" w:styleId="22">
    <w:name w:val="Hyperlink"/>
    <w:basedOn w:val="14"/>
    <w:uiPriority w:val="0"/>
    <w:rPr>
      <w:color w:val="5C5C5C"/>
      <w:u w:val="none"/>
    </w:rPr>
  </w:style>
  <w:style w:type="character" w:styleId="23">
    <w:name w:val="HTML Code"/>
    <w:basedOn w:val="14"/>
    <w:uiPriority w:val="0"/>
    <w:rPr>
      <w:rFonts w:hint="default" w:ascii="monospace" w:hAnsi="monospace" w:eastAsia="monospace" w:cs="monospace"/>
      <w:sz w:val="20"/>
      <w:bdr w:val="none" w:color="auto" w:sz="0" w:space="0"/>
    </w:rPr>
  </w:style>
  <w:style w:type="character" w:styleId="24">
    <w:name w:val="HTML Cite"/>
    <w:basedOn w:val="14"/>
    <w:uiPriority w:val="0"/>
  </w:style>
  <w:style w:type="character" w:styleId="25">
    <w:name w:val="HTML Keyboard"/>
    <w:basedOn w:val="14"/>
    <w:uiPriority w:val="0"/>
    <w:rPr>
      <w:rFonts w:hint="default" w:ascii="monospace" w:hAnsi="monospace" w:eastAsia="monospace" w:cs="monospace"/>
      <w:sz w:val="20"/>
    </w:rPr>
  </w:style>
  <w:style w:type="character" w:styleId="26">
    <w:name w:val="HTML Sample"/>
    <w:basedOn w:val="14"/>
    <w:uiPriority w:val="0"/>
    <w:rPr>
      <w:rFonts w:ascii="monospace" w:hAnsi="monospace" w:eastAsia="monospace" w:cs="monospace"/>
      <w:vanish/>
    </w:rPr>
  </w:style>
  <w:style w:type="paragraph" w:styleId="27">
    <w:name w:val="List Paragraph"/>
    <w:basedOn w:val="1"/>
    <w:qFormat/>
    <w:uiPriority w:val="34"/>
  </w:style>
  <w:style w:type="paragraph" w:customStyle="1" w:styleId="28">
    <w:name w:val="1"/>
    <w:basedOn w:val="1"/>
    <w:qFormat/>
    <w:uiPriority w:val="0"/>
    <w:pPr>
      <w:ind w:firstLine="0" w:firstLineChars="0"/>
    </w:pPr>
  </w:style>
  <w:style w:type="paragraph" w:customStyle="1" w:styleId="29">
    <w:name w:val="样式1"/>
    <w:basedOn w:val="1"/>
    <w:qFormat/>
    <w:uiPriority w:val="0"/>
    <w:pPr>
      <w:spacing w:line="300" w:lineRule="auto"/>
      <w:ind w:firstLine="480"/>
    </w:pPr>
    <w:rPr>
      <w:sz w:val="24"/>
    </w:rPr>
  </w:style>
  <w:style w:type="paragraph" w:styleId="30">
    <w:name w:val="No Spacing"/>
    <w:qFormat/>
    <w:uiPriority w:val="1"/>
    <w:pPr>
      <w:widowControl w:val="0"/>
      <w:spacing w:line="360" w:lineRule="auto"/>
    </w:pPr>
    <w:rPr>
      <w:rFonts w:ascii="Times New Roman" w:hAnsi="Times New Roman" w:eastAsia="宋体" w:cs="Times New Roman"/>
      <w:kern w:val="2"/>
      <w:sz w:val="24"/>
      <w:szCs w:val="24"/>
      <w:lang w:val="en-US" w:eastAsia="zh-CN" w:bidi="ar-SA"/>
    </w:rPr>
  </w:style>
  <w:style w:type="paragraph" w:customStyle="1" w:styleId="31">
    <w:name w:val="列出段落1"/>
    <w:basedOn w:val="1"/>
    <w:qFormat/>
    <w:uiPriority w:val="34"/>
    <w:pPr>
      <w:ind w:firstLine="420" w:firstLineChars="200"/>
    </w:pPr>
    <w:rPr>
      <w:rFonts w:ascii="Times New Roman" w:hAnsi="Times New Roman" w:eastAsia="思源宋体 CN ExtraLight"/>
      <w:sz w:val="24"/>
    </w:rPr>
  </w:style>
  <w:style w:type="paragraph" w:customStyle="1" w:styleId="32">
    <w:name w:val="Indent Normal"/>
    <w:basedOn w:val="1"/>
    <w:qFormat/>
    <w:uiPriority w:val="0"/>
    <w:pPr>
      <w:ind w:firstLine="150" w:firstLineChars="150"/>
    </w:pPr>
    <w:rPr>
      <w:sz w:val="24"/>
    </w:rPr>
  </w:style>
  <w:style w:type="character" w:customStyle="1" w:styleId="33">
    <w:name w:val="layui-this"/>
    <w:basedOn w:val="14"/>
    <w:uiPriority w:val="0"/>
    <w:rPr>
      <w:bdr w:val="single" w:color="EEEEEE" w:sz="4" w:space="0"/>
      <w:shd w:val="clear" w:fill="FFFFFF"/>
    </w:rPr>
  </w:style>
  <w:style w:type="character" w:customStyle="1" w:styleId="34">
    <w:name w:val="hover"/>
    <w:basedOn w:val="14"/>
    <w:uiPriority w:val="0"/>
    <w:rPr>
      <w:bdr w:val="none" w:color="AFD1EE" w:sz="0" w:space="0"/>
    </w:rPr>
  </w:style>
  <w:style w:type="character" w:customStyle="1" w:styleId="35">
    <w:name w:val="hover1"/>
    <w:basedOn w:val="14"/>
    <w:uiPriority w:val="0"/>
    <w:rPr>
      <w:color w:val="2590EB"/>
    </w:rPr>
  </w:style>
  <w:style w:type="character" w:customStyle="1" w:styleId="36">
    <w:name w:val="hover2"/>
    <w:basedOn w:val="14"/>
    <w:uiPriority w:val="0"/>
    <w:rPr>
      <w:color w:val="2590EB"/>
    </w:rPr>
  </w:style>
  <w:style w:type="character" w:customStyle="1" w:styleId="37">
    <w:name w:val="hover3"/>
    <w:basedOn w:val="14"/>
    <w:uiPriority w:val="0"/>
    <w:rPr>
      <w:color w:val="2590EB"/>
      <w:shd w:val="clear" w:fill="E9F4FD"/>
    </w:rPr>
  </w:style>
  <w:style w:type="character" w:customStyle="1" w:styleId="38">
    <w:name w:val="first-child"/>
    <w:basedOn w:val="14"/>
    <w:uiPriority w:val="0"/>
    <w:rPr>
      <w:bdr w:val="none" w:color="auto" w:sz="0" w:space="0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1.png"/><Relationship Id="rId98" Type="http://schemas.openxmlformats.org/officeDocument/2006/relationships/image" Target="media/image90.png"/><Relationship Id="rId97" Type="http://schemas.openxmlformats.org/officeDocument/2006/relationships/image" Target="media/image89.png"/><Relationship Id="rId96" Type="http://schemas.openxmlformats.org/officeDocument/2006/relationships/image" Target="media/image88.png"/><Relationship Id="rId95" Type="http://schemas.openxmlformats.org/officeDocument/2006/relationships/image" Target="media/image87.png"/><Relationship Id="rId94" Type="http://schemas.openxmlformats.org/officeDocument/2006/relationships/image" Target="media/image86.png"/><Relationship Id="rId93" Type="http://schemas.openxmlformats.org/officeDocument/2006/relationships/image" Target="media/image85.png"/><Relationship Id="rId92" Type="http://schemas.openxmlformats.org/officeDocument/2006/relationships/image" Target="media/image84.png"/><Relationship Id="rId91" Type="http://schemas.openxmlformats.org/officeDocument/2006/relationships/image" Target="media/image83.png"/><Relationship Id="rId90" Type="http://schemas.openxmlformats.org/officeDocument/2006/relationships/image" Target="media/image82.png"/><Relationship Id="rId9" Type="http://schemas.openxmlformats.org/officeDocument/2006/relationships/theme" Target="theme/theme1.xml"/><Relationship Id="rId89" Type="http://schemas.openxmlformats.org/officeDocument/2006/relationships/image" Target="media/image81.png"/><Relationship Id="rId88" Type="http://schemas.openxmlformats.org/officeDocument/2006/relationships/image" Target="media/image80.png"/><Relationship Id="rId87" Type="http://schemas.openxmlformats.org/officeDocument/2006/relationships/image" Target="media/image79.png"/><Relationship Id="rId86" Type="http://schemas.openxmlformats.org/officeDocument/2006/relationships/image" Target="media/image78.png"/><Relationship Id="rId85" Type="http://schemas.openxmlformats.org/officeDocument/2006/relationships/image" Target="media/image77.png"/><Relationship Id="rId84" Type="http://schemas.openxmlformats.org/officeDocument/2006/relationships/image" Target="media/image76.png"/><Relationship Id="rId83" Type="http://schemas.openxmlformats.org/officeDocument/2006/relationships/image" Target="media/image75.png"/><Relationship Id="rId82" Type="http://schemas.openxmlformats.org/officeDocument/2006/relationships/image" Target="media/image74.png"/><Relationship Id="rId81" Type="http://schemas.openxmlformats.org/officeDocument/2006/relationships/image" Target="media/image73.png"/><Relationship Id="rId80" Type="http://schemas.openxmlformats.org/officeDocument/2006/relationships/image" Target="media/image72.png"/><Relationship Id="rId8" Type="http://schemas.openxmlformats.org/officeDocument/2006/relationships/footer" Target="footer3.xml"/><Relationship Id="rId79" Type="http://schemas.openxmlformats.org/officeDocument/2006/relationships/image" Target="media/image71.png"/><Relationship Id="rId78" Type="http://schemas.openxmlformats.org/officeDocument/2006/relationships/image" Target="media/image70.png"/><Relationship Id="rId77" Type="http://schemas.openxmlformats.org/officeDocument/2006/relationships/image" Target="media/image69.png"/><Relationship Id="rId76" Type="http://schemas.openxmlformats.org/officeDocument/2006/relationships/image" Target="media/image68.png"/><Relationship Id="rId75" Type="http://schemas.openxmlformats.org/officeDocument/2006/relationships/image" Target="media/image67.png"/><Relationship Id="rId74" Type="http://schemas.openxmlformats.org/officeDocument/2006/relationships/image" Target="media/image66.png"/><Relationship Id="rId73" Type="http://schemas.openxmlformats.org/officeDocument/2006/relationships/image" Target="media/image65.png"/><Relationship Id="rId72" Type="http://schemas.openxmlformats.org/officeDocument/2006/relationships/image" Target="media/image64.png"/><Relationship Id="rId71" Type="http://schemas.openxmlformats.org/officeDocument/2006/relationships/image" Target="media/image63.png"/><Relationship Id="rId70" Type="http://schemas.openxmlformats.org/officeDocument/2006/relationships/image" Target="media/image62.png"/><Relationship Id="rId7" Type="http://schemas.openxmlformats.org/officeDocument/2006/relationships/footer" Target="footer2.xml"/><Relationship Id="rId69" Type="http://schemas.openxmlformats.org/officeDocument/2006/relationships/image" Target="media/image61.png"/><Relationship Id="rId68" Type="http://schemas.openxmlformats.org/officeDocument/2006/relationships/image" Target="media/image60.png"/><Relationship Id="rId67" Type="http://schemas.openxmlformats.org/officeDocument/2006/relationships/image" Target="media/image59.png"/><Relationship Id="rId66" Type="http://schemas.openxmlformats.org/officeDocument/2006/relationships/image" Target="media/image58.png"/><Relationship Id="rId65" Type="http://schemas.openxmlformats.org/officeDocument/2006/relationships/image" Target="media/image57.png"/><Relationship Id="rId64" Type="http://schemas.openxmlformats.org/officeDocument/2006/relationships/image" Target="media/image56.png"/><Relationship Id="rId63" Type="http://schemas.openxmlformats.org/officeDocument/2006/relationships/image" Target="media/image55.png"/><Relationship Id="rId62" Type="http://schemas.openxmlformats.org/officeDocument/2006/relationships/image" Target="media/image54.png"/><Relationship Id="rId61" Type="http://schemas.openxmlformats.org/officeDocument/2006/relationships/image" Target="media/image53.png"/><Relationship Id="rId60" Type="http://schemas.openxmlformats.org/officeDocument/2006/relationships/image" Target="media/image52.png"/><Relationship Id="rId6" Type="http://schemas.openxmlformats.org/officeDocument/2006/relationships/footer" Target="footer1.xml"/><Relationship Id="rId59" Type="http://schemas.openxmlformats.org/officeDocument/2006/relationships/image" Target="media/image51.png"/><Relationship Id="rId58" Type="http://schemas.openxmlformats.org/officeDocument/2006/relationships/image" Target="media/image50.png"/><Relationship Id="rId57" Type="http://schemas.openxmlformats.org/officeDocument/2006/relationships/image" Target="media/image49.png"/><Relationship Id="rId56" Type="http://schemas.openxmlformats.org/officeDocument/2006/relationships/image" Target="media/image48.png"/><Relationship Id="rId55" Type="http://schemas.openxmlformats.org/officeDocument/2006/relationships/image" Target="media/image47.png"/><Relationship Id="rId54" Type="http://schemas.openxmlformats.org/officeDocument/2006/relationships/image" Target="media/image46.png"/><Relationship Id="rId53" Type="http://schemas.openxmlformats.org/officeDocument/2006/relationships/image" Target="media/image45.png"/><Relationship Id="rId52" Type="http://schemas.openxmlformats.org/officeDocument/2006/relationships/image" Target="media/image44.png"/><Relationship Id="rId51" Type="http://schemas.openxmlformats.org/officeDocument/2006/relationships/image" Target="media/image43.png"/><Relationship Id="rId50" Type="http://schemas.openxmlformats.org/officeDocument/2006/relationships/image" Target="media/image42.png"/><Relationship Id="rId5" Type="http://schemas.openxmlformats.org/officeDocument/2006/relationships/header" Target="header1.xml"/><Relationship Id="rId49" Type="http://schemas.openxmlformats.org/officeDocument/2006/relationships/image" Target="media/image41.png"/><Relationship Id="rId48" Type="http://schemas.openxmlformats.org/officeDocument/2006/relationships/image" Target="media/image40.png"/><Relationship Id="rId47" Type="http://schemas.openxmlformats.org/officeDocument/2006/relationships/image" Target="media/image39.png"/><Relationship Id="rId46" Type="http://schemas.openxmlformats.org/officeDocument/2006/relationships/image" Target="media/image38.png"/><Relationship Id="rId45" Type="http://schemas.openxmlformats.org/officeDocument/2006/relationships/image" Target="media/image37.png"/><Relationship Id="rId44" Type="http://schemas.openxmlformats.org/officeDocument/2006/relationships/image" Target="media/image36.png"/><Relationship Id="rId43" Type="http://schemas.openxmlformats.org/officeDocument/2006/relationships/image" Target="media/image35.png"/><Relationship Id="rId42" Type="http://schemas.openxmlformats.org/officeDocument/2006/relationships/image" Target="media/image34.png"/><Relationship Id="rId41" Type="http://schemas.openxmlformats.org/officeDocument/2006/relationships/image" Target="media/image33.png"/><Relationship Id="rId40" Type="http://schemas.openxmlformats.org/officeDocument/2006/relationships/image" Target="media/image32.png"/><Relationship Id="rId4" Type="http://schemas.openxmlformats.org/officeDocument/2006/relationships/endnotes" Target="endnotes.xml"/><Relationship Id="rId39" Type="http://schemas.openxmlformats.org/officeDocument/2006/relationships/image" Target="media/image31.png"/><Relationship Id="rId38" Type="http://schemas.openxmlformats.org/officeDocument/2006/relationships/image" Target="media/image30.png"/><Relationship Id="rId37" Type="http://schemas.openxmlformats.org/officeDocument/2006/relationships/image" Target="media/image29.png"/><Relationship Id="rId36" Type="http://schemas.openxmlformats.org/officeDocument/2006/relationships/image" Target="media/image28.png"/><Relationship Id="rId35" Type="http://schemas.openxmlformats.org/officeDocument/2006/relationships/image" Target="media/image27.png"/><Relationship Id="rId34" Type="http://schemas.openxmlformats.org/officeDocument/2006/relationships/image" Target="media/image26.png"/><Relationship Id="rId33" Type="http://schemas.openxmlformats.org/officeDocument/2006/relationships/image" Target="media/image25.png"/><Relationship Id="rId32" Type="http://schemas.openxmlformats.org/officeDocument/2006/relationships/image" Target="media/image24.png"/><Relationship Id="rId31" Type="http://schemas.openxmlformats.org/officeDocument/2006/relationships/image" Target="media/image23.png"/><Relationship Id="rId30" Type="http://schemas.openxmlformats.org/officeDocument/2006/relationships/image" Target="media/image22.png"/><Relationship Id="rId3" Type="http://schemas.openxmlformats.org/officeDocument/2006/relationships/footnotes" Target="footnotes.xml"/><Relationship Id="rId29" Type="http://schemas.openxmlformats.org/officeDocument/2006/relationships/image" Target="media/image21.png"/><Relationship Id="rId28" Type="http://schemas.openxmlformats.org/officeDocument/2006/relationships/image" Target="media/image20.png"/><Relationship Id="rId27" Type="http://schemas.openxmlformats.org/officeDocument/2006/relationships/image" Target="media/image19.png"/><Relationship Id="rId26" Type="http://schemas.openxmlformats.org/officeDocument/2006/relationships/image" Target="media/image18.png"/><Relationship Id="rId25" Type="http://schemas.openxmlformats.org/officeDocument/2006/relationships/image" Target="media/image17.png"/><Relationship Id="rId24" Type="http://schemas.openxmlformats.org/officeDocument/2006/relationships/image" Target="media/image16.png"/><Relationship Id="rId23" Type="http://schemas.openxmlformats.org/officeDocument/2006/relationships/image" Target="media/image15.png"/><Relationship Id="rId22" Type="http://schemas.openxmlformats.org/officeDocument/2006/relationships/image" Target="media/image14.png"/><Relationship Id="rId21" Type="http://schemas.openxmlformats.org/officeDocument/2006/relationships/image" Target="media/image13.png"/><Relationship Id="rId20" Type="http://schemas.openxmlformats.org/officeDocument/2006/relationships/image" Target="media/image12.png"/><Relationship Id="rId2" Type="http://schemas.openxmlformats.org/officeDocument/2006/relationships/settings" Target="settings.xml"/><Relationship Id="rId198" Type="http://schemas.openxmlformats.org/officeDocument/2006/relationships/fontTable" Target="fontTable.xml"/><Relationship Id="rId197" Type="http://schemas.openxmlformats.org/officeDocument/2006/relationships/numbering" Target="numbering.xml"/><Relationship Id="rId196" Type="http://schemas.openxmlformats.org/officeDocument/2006/relationships/customXml" Target="../customXml/item1.xml"/><Relationship Id="rId195" Type="http://schemas.openxmlformats.org/officeDocument/2006/relationships/image" Target="media/image187.png"/><Relationship Id="rId194" Type="http://schemas.openxmlformats.org/officeDocument/2006/relationships/image" Target="media/image186.png"/><Relationship Id="rId193" Type="http://schemas.openxmlformats.org/officeDocument/2006/relationships/image" Target="media/image185.png"/><Relationship Id="rId192" Type="http://schemas.openxmlformats.org/officeDocument/2006/relationships/image" Target="media/image184.png"/><Relationship Id="rId191" Type="http://schemas.openxmlformats.org/officeDocument/2006/relationships/image" Target="media/image183.png"/><Relationship Id="rId190" Type="http://schemas.openxmlformats.org/officeDocument/2006/relationships/image" Target="media/image182.png"/><Relationship Id="rId19" Type="http://schemas.openxmlformats.org/officeDocument/2006/relationships/image" Target="media/image11.png"/><Relationship Id="rId189" Type="http://schemas.openxmlformats.org/officeDocument/2006/relationships/image" Target="media/image181.png"/><Relationship Id="rId188" Type="http://schemas.openxmlformats.org/officeDocument/2006/relationships/image" Target="media/image180.png"/><Relationship Id="rId187" Type="http://schemas.openxmlformats.org/officeDocument/2006/relationships/image" Target="media/image179.png"/><Relationship Id="rId186" Type="http://schemas.openxmlformats.org/officeDocument/2006/relationships/image" Target="media/image178.png"/><Relationship Id="rId185" Type="http://schemas.openxmlformats.org/officeDocument/2006/relationships/image" Target="media/image177.png"/><Relationship Id="rId184" Type="http://schemas.openxmlformats.org/officeDocument/2006/relationships/image" Target="media/image176.png"/><Relationship Id="rId183" Type="http://schemas.openxmlformats.org/officeDocument/2006/relationships/image" Target="media/image175.png"/><Relationship Id="rId182" Type="http://schemas.openxmlformats.org/officeDocument/2006/relationships/image" Target="media/image174.png"/><Relationship Id="rId181" Type="http://schemas.openxmlformats.org/officeDocument/2006/relationships/image" Target="media/image173.png"/><Relationship Id="rId180" Type="http://schemas.openxmlformats.org/officeDocument/2006/relationships/image" Target="media/image172.png"/><Relationship Id="rId18" Type="http://schemas.openxmlformats.org/officeDocument/2006/relationships/image" Target="media/image10.png"/><Relationship Id="rId179" Type="http://schemas.openxmlformats.org/officeDocument/2006/relationships/image" Target="media/image171.png"/><Relationship Id="rId178" Type="http://schemas.openxmlformats.org/officeDocument/2006/relationships/image" Target="media/image170.png"/><Relationship Id="rId177" Type="http://schemas.openxmlformats.org/officeDocument/2006/relationships/image" Target="media/image169.png"/><Relationship Id="rId176" Type="http://schemas.openxmlformats.org/officeDocument/2006/relationships/image" Target="media/image168.png"/><Relationship Id="rId175" Type="http://schemas.openxmlformats.org/officeDocument/2006/relationships/image" Target="media/image167.png"/><Relationship Id="rId174" Type="http://schemas.openxmlformats.org/officeDocument/2006/relationships/image" Target="media/image166.png"/><Relationship Id="rId173" Type="http://schemas.openxmlformats.org/officeDocument/2006/relationships/image" Target="media/image165.png"/><Relationship Id="rId172" Type="http://schemas.openxmlformats.org/officeDocument/2006/relationships/image" Target="media/image164.png"/><Relationship Id="rId171" Type="http://schemas.openxmlformats.org/officeDocument/2006/relationships/image" Target="media/image163.png"/><Relationship Id="rId170" Type="http://schemas.openxmlformats.org/officeDocument/2006/relationships/image" Target="media/image162.png"/><Relationship Id="rId17" Type="http://schemas.openxmlformats.org/officeDocument/2006/relationships/image" Target="media/image9.png"/><Relationship Id="rId169" Type="http://schemas.openxmlformats.org/officeDocument/2006/relationships/image" Target="media/image161.png"/><Relationship Id="rId168" Type="http://schemas.openxmlformats.org/officeDocument/2006/relationships/image" Target="media/image160.png"/><Relationship Id="rId167" Type="http://schemas.openxmlformats.org/officeDocument/2006/relationships/image" Target="media/image159.png"/><Relationship Id="rId166" Type="http://schemas.openxmlformats.org/officeDocument/2006/relationships/image" Target="media/image158.png"/><Relationship Id="rId165" Type="http://schemas.openxmlformats.org/officeDocument/2006/relationships/image" Target="media/image157.png"/><Relationship Id="rId164" Type="http://schemas.openxmlformats.org/officeDocument/2006/relationships/image" Target="media/image156.png"/><Relationship Id="rId163" Type="http://schemas.openxmlformats.org/officeDocument/2006/relationships/image" Target="media/image155.png"/><Relationship Id="rId162" Type="http://schemas.openxmlformats.org/officeDocument/2006/relationships/image" Target="media/image154.png"/><Relationship Id="rId161" Type="http://schemas.openxmlformats.org/officeDocument/2006/relationships/image" Target="media/image153.png"/><Relationship Id="rId160" Type="http://schemas.openxmlformats.org/officeDocument/2006/relationships/image" Target="media/image152.png"/><Relationship Id="rId16" Type="http://schemas.openxmlformats.org/officeDocument/2006/relationships/image" Target="media/image8.png"/><Relationship Id="rId159" Type="http://schemas.openxmlformats.org/officeDocument/2006/relationships/image" Target="media/image151.png"/><Relationship Id="rId158" Type="http://schemas.openxmlformats.org/officeDocument/2006/relationships/image" Target="media/image150.png"/><Relationship Id="rId157" Type="http://schemas.openxmlformats.org/officeDocument/2006/relationships/image" Target="media/image149.png"/><Relationship Id="rId156" Type="http://schemas.openxmlformats.org/officeDocument/2006/relationships/image" Target="media/image148.png"/><Relationship Id="rId155" Type="http://schemas.openxmlformats.org/officeDocument/2006/relationships/image" Target="media/image147.png"/><Relationship Id="rId154" Type="http://schemas.openxmlformats.org/officeDocument/2006/relationships/image" Target="media/image146.png"/><Relationship Id="rId153" Type="http://schemas.openxmlformats.org/officeDocument/2006/relationships/image" Target="media/image145.png"/><Relationship Id="rId152" Type="http://schemas.openxmlformats.org/officeDocument/2006/relationships/image" Target="media/image144.png"/><Relationship Id="rId151" Type="http://schemas.openxmlformats.org/officeDocument/2006/relationships/image" Target="media/image143.png"/><Relationship Id="rId150" Type="http://schemas.openxmlformats.org/officeDocument/2006/relationships/image" Target="media/image142.png"/><Relationship Id="rId15" Type="http://schemas.openxmlformats.org/officeDocument/2006/relationships/image" Target="media/image7.png"/><Relationship Id="rId149" Type="http://schemas.openxmlformats.org/officeDocument/2006/relationships/image" Target="media/image141.png"/><Relationship Id="rId148" Type="http://schemas.openxmlformats.org/officeDocument/2006/relationships/image" Target="media/image140.png"/><Relationship Id="rId147" Type="http://schemas.openxmlformats.org/officeDocument/2006/relationships/image" Target="media/image139.png"/><Relationship Id="rId146" Type="http://schemas.openxmlformats.org/officeDocument/2006/relationships/image" Target="media/image138.png"/><Relationship Id="rId145" Type="http://schemas.openxmlformats.org/officeDocument/2006/relationships/image" Target="media/image137.png"/><Relationship Id="rId144" Type="http://schemas.openxmlformats.org/officeDocument/2006/relationships/image" Target="media/image136.png"/><Relationship Id="rId143" Type="http://schemas.openxmlformats.org/officeDocument/2006/relationships/image" Target="media/image135.png"/><Relationship Id="rId142" Type="http://schemas.openxmlformats.org/officeDocument/2006/relationships/image" Target="media/image134.png"/><Relationship Id="rId141" Type="http://schemas.openxmlformats.org/officeDocument/2006/relationships/image" Target="media/image133.png"/><Relationship Id="rId140" Type="http://schemas.openxmlformats.org/officeDocument/2006/relationships/image" Target="media/image132.png"/><Relationship Id="rId14" Type="http://schemas.openxmlformats.org/officeDocument/2006/relationships/image" Target="media/image6.png"/><Relationship Id="rId139" Type="http://schemas.openxmlformats.org/officeDocument/2006/relationships/image" Target="media/image131.png"/><Relationship Id="rId138" Type="http://schemas.openxmlformats.org/officeDocument/2006/relationships/image" Target="media/image130.png"/><Relationship Id="rId137" Type="http://schemas.openxmlformats.org/officeDocument/2006/relationships/image" Target="media/image129.png"/><Relationship Id="rId136" Type="http://schemas.openxmlformats.org/officeDocument/2006/relationships/image" Target="media/image128.png"/><Relationship Id="rId135" Type="http://schemas.openxmlformats.org/officeDocument/2006/relationships/image" Target="media/image127.png"/><Relationship Id="rId134" Type="http://schemas.openxmlformats.org/officeDocument/2006/relationships/image" Target="media/image126.png"/><Relationship Id="rId133" Type="http://schemas.openxmlformats.org/officeDocument/2006/relationships/image" Target="media/image125.png"/><Relationship Id="rId132" Type="http://schemas.openxmlformats.org/officeDocument/2006/relationships/image" Target="media/image124.png"/><Relationship Id="rId131" Type="http://schemas.openxmlformats.org/officeDocument/2006/relationships/image" Target="media/image123.png"/><Relationship Id="rId130" Type="http://schemas.openxmlformats.org/officeDocument/2006/relationships/image" Target="media/image122.png"/><Relationship Id="rId13" Type="http://schemas.openxmlformats.org/officeDocument/2006/relationships/image" Target="media/image5.png"/><Relationship Id="rId129" Type="http://schemas.openxmlformats.org/officeDocument/2006/relationships/image" Target="media/image121.png"/><Relationship Id="rId128" Type="http://schemas.openxmlformats.org/officeDocument/2006/relationships/image" Target="media/image120.png"/><Relationship Id="rId127" Type="http://schemas.openxmlformats.org/officeDocument/2006/relationships/image" Target="media/image119.png"/><Relationship Id="rId126" Type="http://schemas.openxmlformats.org/officeDocument/2006/relationships/image" Target="media/image118.png"/><Relationship Id="rId125" Type="http://schemas.openxmlformats.org/officeDocument/2006/relationships/image" Target="media/image117.png"/><Relationship Id="rId124" Type="http://schemas.openxmlformats.org/officeDocument/2006/relationships/image" Target="media/image116.png"/><Relationship Id="rId123" Type="http://schemas.openxmlformats.org/officeDocument/2006/relationships/image" Target="media/image115.png"/><Relationship Id="rId122" Type="http://schemas.openxmlformats.org/officeDocument/2006/relationships/image" Target="media/image114.png"/><Relationship Id="rId121" Type="http://schemas.openxmlformats.org/officeDocument/2006/relationships/image" Target="media/image113.png"/><Relationship Id="rId120" Type="http://schemas.openxmlformats.org/officeDocument/2006/relationships/image" Target="media/image112.png"/><Relationship Id="rId12" Type="http://schemas.openxmlformats.org/officeDocument/2006/relationships/image" Target="media/image4.png"/><Relationship Id="rId119" Type="http://schemas.openxmlformats.org/officeDocument/2006/relationships/image" Target="media/image111.png"/><Relationship Id="rId118" Type="http://schemas.openxmlformats.org/officeDocument/2006/relationships/image" Target="media/image110.png"/><Relationship Id="rId117" Type="http://schemas.openxmlformats.org/officeDocument/2006/relationships/image" Target="media/image109.png"/><Relationship Id="rId116" Type="http://schemas.openxmlformats.org/officeDocument/2006/relationships/image" Target="media/image108.png"/><Relationship Id="rId115" Type="http://schemas.openxmlformats.org/officeDocument/2006/relationships/image" Target="media/image107.png"/><Relationship Id="rId114" Type="http://schemas.openxmlformats.org/officeDocument/2006/relationships/image" Target="media/image106.png"/><Relationship Id="rId113" Type="http://schemas.openxmlformats.org/officeDocument/2006/relationships/image" Target="media/image105.png"/><Relationship Id="rId112" Type="http://schemas.openxmlformats.org/officeDocument/2006/relationships/image" Target="media/image104.png"/><Relationship Id="rId111" Type="http://schemas.openxmlformats.org/officeDocument/2006/relationships/image" Target="media/image103.png"/><Relationship Id="rId110" Type="http://schemas.openxmlformats.org/officeDocument/2006/relationships/image" Target="media/image102.png"/><Relationship Id="rId11" Type="http://schemas.openxmlformats.org/officeDocument/2006/relationships/image" Target="media/image3.png"/><Relationship Id="rId109" Type="http://schemas.openxmlformats.org/officeDocument/2006/relationships/image" Target="media/image101.png"/><Relationship Id="rId108" Type="http://schemas.openxmlformats.org/officeDocument/2006/relationships/image" Target="media/image100.png"/><Relationship Id="rId107" Type="http://schemas.openxmlformats.org/officeDocument/2006/relationships/image" Target="media/image99.png"/><Relationship Id="rId106" Type="http://schemas.openxmlformats.org/officeDocument/2006/relationships/image" Target="media/image98.png"/><Relationship Id="rId105" Type="http://schemas.openxmlformats.org/officeDocument/2006/relationships/image" Target="media/image97.png"/><Relationship Id="rId104" Type="http://schemas.openxmlformats.org/officeDocument/2006/relationships/image" Target="media/image96.png"/><Relationship Id="rId103" Type="http://schemas.openxmlformats.org/officeDocument/2006/relationships/image" Target="media/image95.png"/><Relationship Id="rId102" Type="http://schemas.openxmlformats.org/officeDocument/2006/relationships/image" Target="media/image94.png"/><Relationship Id="rId101" Type="http://schemas.openxmlformats.org/officeDocument/2006/relationships/image" Target="media/image93.png"/><Relationship Id="rId100" Type="http://schemas.openxmlformats.org/officeDocument/2006/relationships/image" Target="media/image92.png"/><Relationship Id="rId10" Type="http://schemas.openxmlformats.org/officeDocument/2006/relationships/image" Target="media/image2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65</Pages>
  <Words>6845</Words>
  <Characters>7102</Characters>
  <Lines>0</Lines>
  <Paragraphs>0</Paragraphs>
  <TotalTime>1</TotalTime>
  <ScaleCrop>false</ScaleCrop>
  <LinksUpToDate>false</LinksUpToDate>
  <CharactersWithSpaces>7208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2022-05-19T00:46:00Z</dcterms:created>
  <dc:creator>54909</dc:creator>
  <cp:lastModifiedBy>wxm52</cp:lastModifiedBy>
  <dcterms:modified xsi:type="dcterms:W3CDTF">2025-12-23T09:14:06Z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ICV">
    <vt:lpwstr>84A33FA37B26443584FA861229CEAF0E_13</vt:lpwstr>
  </property>
  <property fmtid="{D5CDD505-2E9C-101B-9397-08002B2CF9AE}" pid="4" name="KSOTemplateDocerSaveRecord">
    <vt:lpwstr>eyJoZGlkIjoiOTc3M2Y5NzIzMDFlZjAyY2Q4Njk5ODkyYjFjNzBiNTQiLCJ1c2VySWQiOiIzNjA1OTc5OTMifQ==</vt:lpwstr>
  </property>
</Properties>
</file>