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859B5">
      <w:pPr>
        <w:pStyle w:val="3"/>
        <w:numPr>
          <w:ilvl w:val="0"/>
          <w:numId w:val="2"/>
        </w:numPr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lang w:val="en-US" w:eastAsia="zh-CN"/>
        </w:rPr>
        <w:t>平台登录</w:t>
      </w:r>
    </w:p>
    <w:p w14:paraId="750FAF09">
      <w:pPr>
        <w:rPr>
          <w:rFonts w:hint="eastAsia" w:ascii="思源宋体 CN ExtraLight" w:hAnsi="思源宋体 CN ExtraLight" w:eastAsia="思源宋体 CN ExtraLight" w:cs="思源宋体 CN ExtraLight"/>
          <w:color w:val="00000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lang w:val="en-US" w:eastAsia="zh-CN"/>
        </w:rPr>
        <w:t>平台地址：http://xe.hmdzzw.cn/，通过点击右侧【供应商入口】，完成平台业务操作人员登录工作；</w:t>
      </w:r>
    </w:p>
    <w:p w14:paraId="25BE986E">
      <w:r>
        <w:drawing>
          <wp:inline distT="0" distB="0" distL="114300" distR="114300">
            <wp:extent cx="5330825" cy="30099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28F8">
      <w:pPr>
        <w:pStyle w:val="2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用标证通扫码进入平台</w:t>
      </w:r>
    </w:p>
    <w:p w14:paraId="3116E2AE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83835" cy="305308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5E76">
      <w:pPr>
        <w:keepNext/>
        <w:keepLines/>
        <w:widowControl w:val="0"/>
        <w:numPr>
          <w:ilvl w:val="0"/>
          <w:numId w:val="2"/>
        </w:numPr>
        <w:tabs>
          <w:tab w:val="left" w:pos="567"/>
        </w:tabs>
        <w:spacing w:before="120" w:after="120"/>
        <w:ind w:firstLineChars="0"/>
        <w:jc w:val="both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  <w:t>供应商报名</w:t>
      </w:r>
    </w:p>
    <w:p w14:paraId="76BF558C">
      <w:pPr>
        <w:bidi w:val="0"/>
      </w:pPr>
      <w:r>
        <w:drawing>
          <wp:inline distT="0" distB="0" distL="114300" distR="114300">
            <wp:extent cx="5389880" cy="2543175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80A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进入平台后可看到很多公告，选择需要报名的项目，点击</w:t>
      </w:r>
      <w:r>
        <w:drawing>
          <wp:inline distT="0" distB="0" distL="114300" distR="114300">
            <wp:extent cx="1000125" cy="314325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5837">
      <w:pPr>
        <w:bidi w:val="0"/>
      </w:pPr>
      <w:r>
        <w:drawing>
          <wp:inline distT="0" distB="0" distL="114300" distR="114300">
            <wp:extent cx="2828925" cy="1514475"/>
            <wp:effectExtent l="0" t="0" r="317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D8E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填写联系人和联系电话并保存</w:t>
      </w:r>
    </w:p>
    <w:p w14:paraId="1BBC4950">
      <w:pPr>
        <w:bidi w:val="0"/>
      </w:pPr>
      <w:r>
        <w:drawing>
          <wp:inline distT="0" distB="0" distL="114300" distR="114300">
            <wp:extent cx="5151120" cy="2731770"/>
            <wp:effectExtent l="0" t="0" r="508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7C9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点击网上支付付款后并下载文件</w:t>
      </w:r>
    </w:p>
    <w:p w14:paraId="002E6ED6">
      <w:pPr>
        <w:bidi w:val="0"/>
      </w:pPr>
      <w:r>
        <w:drawing>
          <wp:inline distT="0" distB="0" distL="114300" distR="114300">
            <wp:extent cx="5215890" cy="2668905"/>
            <wp:effectExtent l="0" t="0" r="381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9964">
      <w:pPr>
        <w:bidi w:val="0"/>
      </w:pPr>
      <w:r>
        <w:drawing>
          <wp:inline distT="0" distB="0" distL="114300" distR="114300">
            <wp:extent cx="4629150" cy="37719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85B0"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点击下载，下载后才算报名完成。</w:t>
      </w:r>
    </w:p>
    <w:p w14:paraId="594B6F3A">
      <w:pPr>
        <w:keepNext/>
        <w:keepLines/>
        <w:widowControl w:val="0"/>
        <w:numPr>
          <w:ilvl w:val="0"/>
          <w:numId w:val="2"/>
        </w:numPr>
        <w:tabs>
          <w:tab w:val="left" w:pos="567"/>
        </w:tabs>
        <w:spacing w:before="120" w:after="120"/>
        <w:ind w:firstLineChars="0"/>
        <w:jc w:val="both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  <w:t>投标</w:t>
      </w:r>
    </w:p>
    <w:p w14:paraId="368E11D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在我的项目中找到该项目</w:t>
      </w:r>
    </w:p>
    <w:p w14:paraId="10DECE34">
      <w:pPr>
        <w:bidi w:val="0"/>
      </w:pPr>
      <w:r>
        <w:drawing>
          <wp:inline distT="0" distB="0" distL="114300" distR="114300">
            <wp:extent cx="3257550" cy="294322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F2FD">
      <w:pPr>
        <w:pStyle w:val="2"/>
        <w:ind w:left="0" w:leftChars="0" w:firstLine="0" w:firstLineChars="0"/>
        <w:rPr>
          <w:rFonts w:ascii="微软雅黑" w:hAnsi="微软雅黑" w:eastAsia="微软雅黑" w:cs="微软雅黑"/>
          <w:i w:val="0"/>
          <w:iCs w:val="0"/>
          <w:caps w:val="0"/>
          <w:color w:val="171A1D"/>
          <w:spacing w:val="0"/>
          <w:sz w:val="14"/>
          <w:szCs w:val="14"/>
          <w:shd w:val="clear" w:fill="F2F2F2"/>
        </w:rPr>
      </w:pPr>
      <w:r>
        <w:rPr>
          <w:rFonts w:hint="eastAsia"/>
          <w:lang w:val="en-US" w:eastAsia="zh-CN"/>
        </w:rPr>
        <w:t>使用南通限额投标文件制作软件制作投标文件（下载链接：</w:t>
      </w:r>
      <w:r>
        <w:rPr>
          <w:rFonts w:ascii="微软雅黑" w:hAnsi="微软雅黑" w:eastAsia="微软雅黑" w:cs="微软雅黑"/>
          <w:i w:val="0"/>
          <w:iCs w:val="0"/>
          <w:caps w:val="0"/>
          <w:color w:val="171A1D"/>
          <w:spacing w:val="0"/>
          <w:sz w:val="14"/>
          <w:szCs w:val="14"/>
          <w:shd w:val="clear" w:fill="F2F2F2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171A1D"/>
          <w:spacing w:val="0"/>
          <w:sz w:val="14"/>
          <w:szCs w:val="14"/>
          <w:shd w:val="clear" w:fill="F2F2F2"/>
        </w:rPr>
        <w:instrText xml:space="preserve"> HYPERLINK "https://download.bqpoint.com/?SourceFrom=Ztb&amp;ZtbSoftXiaQuCode=011905&amp;ZtbSoftType=tballinclusive&amp;SoftGuid=6a9c9355-da7c-49e4-b4e7-27d8c348e5bd&amp;RootGuid=510b50a1-104c-48de-a0b0-13879c9c47b9&amp;softtypecode=03）"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171A1D"/>
          <w:spacing w:val="0"/>
          <w:sz w:val="14"/>
          <w:szCs w:val="14"/>
          <w:shd w:val="clear" w:fill="F2F2F2"/>
        </w:rPr>
        <w:fldChar w:fldCharType="separate"/>
      </w:r>
      <w:r>
        <w:rPr>
          <w:rStyle w:val="6"/>
          <w:rFonts w:ascii="微软雅黑" w:hAnsi="微软雅黑" w:eastAsia="微软雅黑" w:cs="微软雅黑"/>
          <w:i w:val="0"/>
          <w:iCs w:val="0"/>
          <w:caps w:val="0"/>
          <w:spacing w:val="0"/>
          <w:sz w:val="14"/>
          <w:szCs w:val="14"/>
          <w:shd w:val="clear" w:fill="F2F2F2"/>
        </w:rPr>
        <w:t>https://download.bqpoint.com/?SourceFrom=Ztb&amp;ZtbSoftXiaQuCode=011905&amp;ZtbSoftType=tballinclusive&amp;SoftGuid=6a9c9355-da7c-49e4-b4e7-27d8c348e5bd&amp;RootGuid=510b50a1-104c-48de-a0b0-13879c9c47b9&amp;softtypecode=03</w:t>
      </w:r>
      <w:r>
        <w:rPr>
          <w:rStyle w:val="6"/>
          <w:rFonts w:hint="eastAsia"/>
          <w:lang w:val="en-US" w:eastAsia="zh-CN"/>
        </w:rPr>
        <w:t>）</w:t>
      </w:r>
      <w:r>
        <w:rPr>
          <w:rFonts w:ascii="微软雅黑" w:hAnsi="微软雅黑" w:eastAsia="微软雅黑" w:cs="微软雅黑"/>
          <w:i w:val="0"/>
          <w:iCs w:val="0"/>
          <w:caps w:val="0"/>
          <w:color w:val="171A1D"/>
          <w:spacing w:val="0"/>
          <w:sz w:val="14"/>
          <w:szCs w:val="14"/>
          <w:shd w:val="clear" w:fill="F2F2F2"/>
        </w:rPr>
        <w:fldChar w:fldCharType="end"/>
      </w:r>
    </w:p>
    <w:p w14:paraId="4C715BCE">
      <w:pPr>
        <w:pStyle w:val="2"/>
        <w:ind w:left="0" w:leftChars="0" w:firstLine="0" w:firstLineChars="0"/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  <w:t>新建工程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并</w:t>
      </w:r>
      <w:r>
        <w:rPr>
          <w:rFonts w:hint="eastAsia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  <w:t>读取单位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，</w:t>
      </w:r>
    </w:p>
    <w:p w14:paraId="3993D57C">
      <w:pPr>
        <w:pStyle w:val="2"/>
        <w:ind w:left="0" w:leftChars="0" w:firstLine="0" w:firstLineChars="0"/>
      </w:pPr>
      <w:r>
        <w:drawing>
          <wp:inline distT="0" distB="0" distL="114300" distR="114300">
            <wp:extent cx="5342255" cy="3092450"/>
            <wp:effectExtent l="0" t="0" r="444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E9B9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使用标证通扫码读取</w:t>
      </w:r>
    </w:p>
    <w:p w14:paraId="323E1B9C">
      <w:pPr>
        <w:pStyle w:val="2"/>
        <w:ind w:left="0" w:leftChars="0" w:firstLine="0" w:firstLineChars="0"/>
      </w:pPr>
      <w:r>
        <w:drawing>
          <wp:inline distT="0" distB="0" distL="114300" distR="114300">
            <wp:extent cx="5501640" cy="3213100"/>
            <wp:effectExtent l="0" t="0" r="1016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1A26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点击同步诚信库同步业务系统中的基本信息</w:t>
      </w:r>
    </w:p>
    <w:p w14:paraId="7B55134D">
      <w:pPr>
        <w:pStyle w:val="2"/>
        <w:ind w:left="0" w:leftChars="0" w:firstLine="0" w:firstLineChars="0"/>
      </w:pPr>
      <w:r>
        <w:drawing>
          <wp:inline distT="0" distB="0" distL="114300" distR="114300">
            <wp:extent cx="5624830" cy="1896745"/>
            <wp:effectExtent l="0" t="0" r="127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54BE">
      <w:pPr>
        <w:pStyle w:val="2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如同步后缺少某个节点的资质，请到会员端（http://xe.hmdzzw.cn/tpbidder）-交易乙方信息管理新增，并重新同步诚信库！！！</w:t>
      </w:r>
    </w:p>
    <w:p w14:paraId="3BDD3000">
      <w:pPr>
        <w:pStyle w:val="2"/>
        <w:ind w:left="0" w:leftChars="0" w:firstLine="0" w:firstLineChars="0"/>
      </w:pPr>
      <w:r>
        <w:drawing>
          <wp:inline distT="0" distB="0" distL="114300" distR="114300">
            <wp:extent cx="5587365" cy="2279015"/>
            <wp:effectExtent l="0" t="0" r="63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D6E1">
      <w:pPr>
        <w:pStyle w:val="2"/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导入文档步骤，需下载对应的模板并上传，每个灰色的节点都要点击并上传，不能跳过！！！</w:t>
      </w:r>
    </w:p>
    <w:p w14:paraId="25DF374B">
      <w:pPr>
        <w:pStyle w:val="2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该手册中的节点不对应所有的文件节点（仅作为参考），每个文件节点由代理/招标人制作文件时自行选择</w:t>
      </w:r>
    </w:p>
    <w:p w14:paraId="25F1DD3E">
      <w:pPr>
        <w:pStyle w:val="2"/>
        <w:ind w:left="0" w:leftChars="0" w:firstLine="0" w:firstLineChars="0"/>
      </w:pPr>
      <w:r>
        <w:drawing>
          <wp:inline distT="0" distB="0" distL="114300" distR="114300">
            <wp:extent cx="5117465" cy="2532380"/>
            <wp:effectExtent l="0" t="0" r="63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5174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资格审查资料可“点击查看”诚信库中的资料是否同步</w:t>
      </w:r>
    </w:p>
    <w:p w14:paraId="4691BA0B">
      <w:pPr>
        <w:pStyle w:val="2"/>
        <w:ind w:left="0" w:leftChars="0" w:firstLine="0" w:firstLineChars="0"/>
      </w:pPr>
      <w:r>
        <w:drawing>
          <wp:inline distT="0" distB="0" distL="114300" distR="114300">
            <wp:extent cx="5242560" cy="3152140"/>
            <wp:effectExtent l="0" t="0" r="254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7331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每个节点都要点</w:t>
      </w:r>
    </w:p>
    <w:p w14:paraId="0FCD2D9B">
      <w:pPr>
        <w:pStyle w:val="2"/>
        <w:ind w:left="0" w:leftChars="0" w:firstLine="0" w:firstLineChars="0"/>
      </w:pPr>
      <w:r>
        <w:drawing>
          <wp:inline distT="0" distB="0" distL="114300" distR="114300">
            <wp:extent cx="4514850" cy="35433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D17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制作完成的节点和步骤会成绿色状态</w:t>
      </w:r>
    </w:p>
    <w:p w14:paraId="0C47B5A7">
      <w:pPr>
        <w:pStyle w:val="2"/>
        <w:ind w:left="0" w:leftChars="0" w:firstLine="0" w:firstLineChars="0"/>
      </w:pPr>
      <w:r>
        <w:drawing>
          <wp:inline distT="0" distB="0" distL="114300" distR="114300">
            <wp:extent cx="5330825" cy="1325245"/>
            <wp:effectExtent l="0" t="0" r="317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17C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批量转换文件并签章</w:t>
      </w:r>
    </w:p>
    <w:p w14:paraId="711E500F">
      <w:pPr>
        <w:pStyle w:val="2"/>
        <w:ind w:left="0" w:leftChars="0" w:firstLine="0" w:firstLineChars="0"/>
      </w:pPr>
      <w:r>
        <w:drawing>
          <wp:inline distT="0" distB="0" distL="114300" distR="114300">
            <wp:extent cx="5615305" cy="1847215"/>
            <wp:effectExtent l="0" t="0" r="1079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C4D9C">
      <w:pPr>
        <w:pStyle w:val="2"/>
        <w:ind w:left="0" w:leftChars="0" w:firstLine="0" w:firstLineChars="0"/>
      </w:pPr>
      <w:r>
        <w:drawing>
          <wp:inline distT="0" distB="0" distL="114300" distR="114300">
            <wp:extent cx="5308600" cy="21113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78F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最后预览并使用标证通生成文件，会生成两个文件，一个加密（.jstf），一个非加密文件（.njstf）</w:t>
      </w:r>
    </w:p>
    <w:p w14:paraId="533A15EA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38800" cy="21913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9221">
      <w:pPr>
        <w:keepNext/>
        <w:keepLines/>
        <w:widowControl w:val="0"/>
        <w:numPr>
          <w:ilvl w:val="0"/>
          <w:numId w:val="2"/>
        </w:numPr>
        <w:tabs>
          <w:tab w:val="left" w:pos="567"/>
        </w:tabs>
        <w:spacing w:before="120" w:after="120"/>
        <w:ind w:firstLineChars="0"/>
        <w:jc w:val="both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  <w:t>上传投标文件</w:t>
      </w:r>
    </w:p>
    <w:p w14:paraId="77A6D6E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在我的项目-进入项目</w:t>
      </w:r>
    </w:p>
    <w:p w14:paraId="7FE8EB71">
      <w:pPr>
        <w:bidi w:val="0"/>
      </w:pPr>
      <w:r>
        <w:drawing>
          <wp:inline distT="0" distB="0" distL="114300" distR="114300">
            <wp:extent cx="3533775" cy="3028950"/>
            <wp:effectExtent l="0" t="0" r="952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201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进入工作台上传加密投标文件</w:t>
      </w:r>
    </w:p>
    <w:p w14:paraId="7292A275">
      <w:pPr>
        <w:bidi w:val="0"/>
      </w:pPr>
      <w:r>
        <w:drawing>
          <wp:inline distT="0" distB="0" distL="114300" distR="114300">
            <wp:extent cx="5507355" cy="3043555"/>
            <wp:effectExtent l="0" t="0" r="444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642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上传成功页面会出现该提示</w:t>
      </w:r>
    </w:p>
    <w:p w14:paraId="389C18D5">
      <w:pPr>
        <w:bidi w:val="0"/>
      </w:pPr>
      <w:r>
        <w:drawing>
          <wp:inline distT="0" distB="0" distL="114300" distR="114300">
            <wp:extent cx="5430520" cy="2855595"/>
            <wp:effectExtent l="0" t="0" r="508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B1C6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200150" cy="5715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综合标需要供应商解密，智能标由招标人/代理解密，无需供应商操作，如页面提示模拟解密失败，请先到公告页面查看该标段使用的评标办法，如还不明确，请与招标人/代理确认是否为智能标！</w:t>
      </w:r>
    </w:p>
    <w:p w14:paraId="33680208">
      <w:pPr>
        <w:bidi w:val="0"/>
      </w:pPr>
      <w:r>
        <w:drawing>
          <wp:inline distT="0" distB="0" distL="114300" distR="114300">
            <wp:extent cx="5644515" cy="3281045"/>
            <wp:effectExtent l="0" t="0" r="698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D0F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上传完后等待开标即可。</w:t>
      </w:r>
    </w:p>
    <w:p w14:paraId="432CFA06">
      <w:pPr>
        <w:keepNext/>
        <w:keepLines/>
        <w:widowControl w:val="0"/>
        <w:numPr>
          <w:ilvl w:val="0"/>
          <w:numId w:val="2"/>
        </w:numPr>
        <w:tabs>
          <w:tab w:val="left" w:pos="567"/>
        </w:tabs>
        <w:spacing w:before="120" w:after="120"/>
        <w:ind w:firstLineChars="0"/>
        <w:jc w:val="both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28"/>
          <w:szCs w:val="18"/>
          <w:lang w:val="en-US" w:eastAsia="zh-CN" w:bidi="ar-SA"/>
        </w:rPr>
        <w:t>开标大厅</w:t>
      </w:r>
    </w:p>
    <w:p w14:paraId="54F926A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点击我的项目-开标大厅进入开标大厅</w:t>
      </w:r>
    </w:p>
    <w:p w14:paraId="7270DF99">
      <w:pPr>
        <w:pStyle w:val="2"/>
        <w:ind w:left="0" w:leftChars="0" w:firstLine="0" w:firstLineChars="0"/>
      </w:pPr>
      <w:r>
        <w:drawing>
          <wp:inline distT="0" distB="0" distL="114300" distR="114300">
            <wp:extent cx="3086100" cy="28003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006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身份选择“投标人”使用标证通扫码进行登录！</w:t>
      </w:r>
    </w:p>
    <w:p w14:paraId="67D588B1">
      <w:pPr>
        <w:pStyle w:val="2"/>
        <w:ind w:left="0" w:leftChars="0" w:firstLine="0" w:firstLineChars="0"/>
      </w:pPr>
      <w:r>
        <w:drawing>
          <wp:inline distT="0" distB="0" distL="114300" distR="114300">
            <wp:extent cx="5315585" cy="2845435"/>
            <wp:effectExtent l="0" t="0" r="571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ADA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登录进去后页面会展示今日开标项目和历史开标项目</w:t>
      </w:r>
    </w:p>
    <w:p w14:paraId="741F0ED4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25110" cy="2591435"/>
            <wp:effectExtent l="0" t="0" r="889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058DD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如项目需要供应商解密，等待解密即可，如不需要，可等待最终评标结果公示。</w:t>
      </w:r>
    </w:p>
    <w:p w14:paraId="111BE5A4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公告栏会展示项目阶段和代理/招标人发起的群聊/私聊。</w:t>
      </w:r>
    </w:p>
    <w:p w14:paraId="4179A11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00675" cy="30861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847DF"/>
    <w:multiLevelType w:val="singleLevel"/>
    <w:tmpl w:val="8AC847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2535A0"/>
    <w:rsid w:val="176272A7"/>
    <w:rsid w:val="1D271905"/>
    <w:rsid w:val="282535A0"/>
    <w:rsid w:val="2A8014D7"/>
    <w:rsid w:val="2D605946"/>
    <w:rsid w:val="3A1E114F"/>
    <w:rsid w:val="3AFD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next w:val="1"/>
    <w:qFormat/>
    <w:uiPriority w:val="0"/>
    <w:pPr>
      <w:keepNext/>
      <w:keepLines/>
      <w:widowControl w:val="0"/>
      <w:numPr>
        <w:ilvl w:val="2"/>
        <w:numId w:val="1"/>
      </w:numPr>
      <w:spacing w:before="120" w:after="120"/>
      <w:ind w:firstLineChars="0"/>
      <w:jc w:val="both"/>
      <w:outlineLvl w:val="2"/>
    </w:pPr>
    <w:rPr>
      <w:rFonts w:ascii="Calibri" w:hAnsi="Calibri" w:eastAsia="宋体" w:cs="Times New Roman"/>
      <w:b/>
      <w:bCs/>
      <w:kern w:val="2"/>
      <w:sz w:val="28"/>
      <w:szCs w:val="18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ind w:firstLine="480" w:firstLineChars="200"/>
      <w:jc w:val="both"/>
    </w:pPr>
    <w:rPr>
      <w:rFonts w:ascii="Calibri" w:hAnsi="Calibri" w:eastAsia="宋体" w:cs="宋体"/>
      <w:color w:val="000000"/>
      <w:kern w:val="2"/>
      <w:sz w:val="21"/>
      <w:szCs w:val="20"/>
      <w:lang w:val="en-US" w:eastAsia="zh-CN" w:bidi="ar-SA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104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2025-10-15T02:56:00Z</dcterms:created>
  <dc:creator>wxm52</dc:creator>
  <cp:lastModifiedBy>wxm52</cp:lastModifiedBy>
  <dcterms:modified xsi:type="dcterms:W3CDTF">2025-10-15T05:43:14Z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2E1B507A46444462ADC3AB1BD5387309_11</vt:lpwstr>
  </property>
  <property fmtid="{D5CDD505-2E9C-101B-9397-08002B2CF9AE}" pid="4" name="KSOTemplateDocerSaveRecord">
    <vt:lpwstr>eyJoZGlkIjoiOTc3M2Y5NzIzMDFlZjAyY2Q4Njk5ODkyYjFjNzBiNTQiLCJ1c2VySWQiOiIzNjA1OTc5OTMifQ==</vt:lpwstr>
  </property>
</Properties>
</file>